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1943">
      <w:pPr>
        <w:spacing w:line="600" w:lineRule="auto"/>
        <w:jc w:val="center"/>
        <w:outlineLvl w:val="1"/>
        <w:rPr>
          <w:rFonts w:hint="eastAsia" w:ascii="宋体" w:hAnsi="宋体" w:eastAsia="宋体" w:cs="宋体"/>
          <w:kern w:val="0"/>
          <w:sz w:val="36"/>
          <w:szCs w:val="36"/>
          <w:lang w:val="en-US" w:eastAsia="zh-CN"/>
        </w:rPr>
      </w:pPr>
      <w:r>
        <w:rPr>
          <w:rFonts w:hint="eastAsia" w:ascii="宋体" w:hAnsi="宋体" w:eastAsia="宋体" w:cs="Times New Roman"/>
          <w:b/>
          <w:sz w:val="36"/>
          <w:szCs w:val="36"/>
          <w:lang w:val="en-US" w:eastAsia="zh-CN"/>
        </w:rPr>
        <w:t>技术要求</w:t>
      </w:r>
    </w:p>
    <w:p w14:paraId="358ACFB5">
      <w:pPr>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1.</w:t>
      </w:r>
      <w:r>
        <w:rPr>
          <w:rFonts w:hint="eastAsia" w:ascii="宋体" w:hAnsi="宋体" w:eastAsia="宋体" w:cs="宋体"/>
          <w:b/>
          <w:bCs/>
          <w:kern w:val="0"/>
          <w:sz w:val="24"/>
          <w:lang w:val="en-US" w:eastAsia="zh-CN"/>
        </w:rPr>
        <w:t>森林防火监控系统（一期）运维</w:t>
      </w:r>
    </w:p>
    <w:p w14:paraId="1036F3B2">
      <w:pPr>
        <w:pStyle w:val="6"/>
        <w:numPr>
          <w:ilvl w:val="0"/>
          <w:numId w:val="0"/>
        </w:numPr>
        <w:ind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1.1运维服务范围</w:t>
      </w:r>
    </w:p>
    <w:p w14:paraId="57D5D1A6">
      <w:pPr>
        <w:spacing w:line="360" w:lineRule="auto"/>
        <w:ind w:firstLine="480" w:firstLineChars="200"/>
        <w:rPr>
          <w:rFonts w:hint="eastAsia"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针对森林防火监控系统（一期）提供维护服务，保证系统全面正常的运行。本项目维护范围包括19个防火监控</w:t>
      </w:r>
      <w:r>
        <w:rPr>
          <w:rFonts w:hint="eastAsia" w:ascii="宋体" w:hAnsi="宋体" w:eastAsia="宋体" w:cs="宋体"/>
          <w:color w:val="auto"/>
          <w:sz w:val="24"/>
          <w:szCs w:val="21"/>
          <w:lang w:val="en-US" w:eastAsia="zh-CN"/>
        </w:rPr>
        <w:t>前端、15块</w:t>
      </w:r>
      <w:r>
        <w:rPr>
          <w:rFonts w:hint="default" w:ascii="宋体" w:hAnsi="宋体" w:eastAsia="宋体" w:cs="宋体"/>
          <w:color w:val="auto"/>
          <w:sz w:val="24"/>
          <w:szCs w:val="21"/>
          <w:lang w:val="en-US" w:eastAsia="zh-CN"/>
        </w:rPr>
        <w:t>主监控室显示大屏</w:t>
      </w:r>
      <w:r>
        <w:rPr>
          <w:rFonts w:hint="eastAsia" w:ascii="宋体" w:hAnsi="宋体" w:eastAsia="宋体" w:cs="宋体"/>
          <w:color w:val="auto"/>
          <w:sz w:val="24"/>
          <w:szCs w:val="21"/>
          <w:lang w:val="en-US" w:eastAsia="zh-CN"/>
        </w:rPr>
        <w:t>及相关软硬件产品。</w:t>
      </w:r>
    </w:p>
    <w:p w14:paraId="78FC3B91">
      <w:pPr>
        <w:spacing w:line="360" w:lineRule="auto"/>
        <w:ind w:firstLine="480" w:firstLineChars="200"/>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前端</w:t>
      </w:r>
      <w:r>
        <w:rPr>
          <w:rFonts w:hint="default" w:ascii="宋体" w:hAnsi="宋体" w:eastAsia="宋体" w:cs="宋体"/>
          <w:b w:val="0"/>
          <w:bCs w:val="0"/>
          <w:color w:val="auto"/>
          <w:sz w:val="24"/>
          <w:szCs w:val="21"/>
          <w:lang w:val="en-US" w:eastAsia="zh-CN"/>
        </w:rPr>
        <w:t>监控点位如下：</w:t>
      </w:r>
    </w:p>
    <w:tbl>
      <w:tblPr>
        <w:tblStyle w:val="2"/>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39"/>
        <w:gridCol w:w="2227"/>
        <w:gridCol w:w="1731"/>
        <w:gridCol w:w="1546"/>
      </w:tblGrid>
      <w:tr w14:paraId="296D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75" w:type="dxa"/>
            <w:vMerge w:val="restart"/>
            <w:shd w:val="clear" w:color="000000" w:fill="FFFFFF"/>
            <w:noWrap w:val="0"/>
            <w:vAlign w:val="center"/>
          </w:tcPr>
          <w:p w14:paraId="1B6AB2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1939" w:type="dxa"/>
            <w:vMerge w:val="restart"/>
            <w:shd w:val="clear" w:color="000000" w:fill="FFFFFF"/>
            <w:noWrap w:val="0"/>
            <w:vAlign w:val="center"/>
          </w:tcPr>
          <w:p w14:paraId="25843A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点位名称</w:t>
            </w:r>
          </w:p>
        </w:tc>
        <w:tc>
          <w:tcPr>
            <w:tcW w:w="2227" w:type="dxa"/>
            <w:vMerge w:val="restart"/>
            <w:shd w:val="clear" w:color="000000" w:fill="FFFFFF"/>
            <w:noWrap w:val="0"/>
            <w:vAlign w:val="center"/>
          </w:tcPr>
          <w:p w14:paraId="7D035F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前端设备</w:t>
            </w:r>
          </w:p>
        </w:tc>
        <w:tc>
          <w:tcPr>
            <w:tcW w:w="1731" w:type="dxa"/>
            <w:vMerge w:val="restart"/>
            <w:shd w:val="clear" w:color="000000" w:fill="FFFFFF"/>
            <w:noWrap w:val="0"/>
            <w:vAlign w:val="center"/>
          </w:tcPr>
          <w:p w14:paraId="3CE521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取电</w:t>
            </w:r>
          </w:p>
        </w:tc>
        <w:tc>
          <w:tcPr>
            <w:tcW w:w="1546" w:type="dxa"/>
            <w:vMerge w:val="restart"/>
            <w:shd w:val="clear" w:color="000000" w:fill="FFFFFF"/>
            <w:noWrap w:val="0"/>
            <w:vAlign w:val="center"/>
          </w:tcPr>
          <w:p w14:paraId="06275D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传输</w:t>
            </w:r>
          </w:p>
        </w:tc>
      </w:tr>
      <w:tr w14:paraId="77B7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75" w:type="dxa"/>
            <w:vMerge w:val="continue"/>
            <w:tcBorders>
              <w:bottom w:val="single" w:color="auto" w:sz="4" w:space="0"/>
            </w:tcBorders>
            <w:noWrap w:val="0"/>
            <w:vAlign w:val="center"/>
          </w:tcPr>
          <w:p w14:paraId="32A771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1"/>
                <w:lang w:val="en-US" w:eastAsia="zh-CN"/>
              </w:rPr>
            </w:pPr>
          </w:p>
        </w:tc>
        <w:tc>
          <w:tcPr>
            <w:tcW w:w="1939" w:type="dxa"/>
            <w:vMerge w:val="continue"/>
            <w:tcBorders>
              <w:bottom w:val="single" w:color="auto" w:sz="4" w:space="0"/>
            </w:tcBorders>
            <w:noWrap w:val="0"/>
            <w:vAlign w:val="center"/>
          </w:tcPr>
          <w:p w14:paraId="011CFD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b/>
                <w:color w:val="auto"/>
                <w:sz w:val="24"/>
                <w:szCs w:val="21"/>
                <w:lang w:val="en-US" w:eastAsia="zh-CN"/>
              </w:rPr>
            </w:pPr>
          </w:p>
        </w:tc>
        <w:tc>
          <w:tcPr>
            <w:tcW w:w="2227" w:type="dxa"/>
            <w:vMerge w:val="continue"/>
            <w:tcBorders>
              <w:bottom w:val="single" w:color="auto" w:sz="4" w:space="0"/>
            </w:tcBorders>
            <w:noWrap w:val="0"/>
            <w:vAlign w:val="center"/>
          </w:tcPr>
          <w:p w14:paraId="26FEFD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1"/>
                <w:lang w:val="en-US" w:eastAsia="zh-CN"/>
              </w:rPr>
            </w:pPr>
          </w:p>
        </w:tc>
        <w:tc>
          <w:tcPr>
            <w:tcW w:w="1731" w:type="dxa"/>
            <w:vMerge w:val="continue"/>
            <w:noWrap w:val="0"/>
            <w:vAlign w:val="center"/>
          </w:tcPr>
          <w:p w14:paraId="3D6BA6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1"/>
                <w:lang w:val="en-US" w:eastAsia="zh-CN"/>
              </w:rPr>
            </w:pPr>
          </w:p>
        </w:tc>
        <w:tc>
          <w:tcPr>
            <w:tcW w:w="1546" w:type="dxa"/>
            <w:vMerge w:val="continue"/>
            <w:noWrap w:val="0"/>
            <w:vAlign w:val="center"/>
          </w:tcPr>
          <w:p w14:paraId="12A693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b/>
                <w:color w:val="auto"/>
                <w:sz w:val="24"/>
                <w:szCs w:val="21"/>
                <w:lang w:val="en-US" w:eastAsia="zh-CN"/>
              </w:rPr>
            </w:pPr>
          </w:p>
        </w:tc>
      </w:tr>
      <w:tr w14:paraId="3147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1A25D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c>
          <w:tcPr>
            <w:tcW w:w="1939" w:type="dxa"/>
            <w:tcBorders>
              <w:top w:val="nil"/>
              <w:left w:val="nil"/>
              <w:bottom w:val="single" w:color="auto" w:sz="4" w:space="0"/>
              <w:right w:val="single" w:color="auto" w:sz="4" w:space="0"/>
            </w:tcBorders>
            <w:shd w:val="clear" w:color="auto" w:fill="auto"/>
            <w:noWrap w:val="0"/>
            <w:vAlign w:val="center"/>
          </w:tcPr>
          <w:p w14:paraId="475FA7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仙人山</w:t>
            </w:r>
          </w:p>
        </w:tc>
        <w:tc>
          <w:tcPr>
            <w:tcW w:w="2227" w:type="dxa"/>
            <w:tcBorders>
              <w:top w:val="single" w:color="auto" w:sz="4" w:space="0"/>
              <w:bottom w:val="single" w:color="auto" w:sz="4" w:space="0"/>
            </w:tcBorders>
            <w:shd w:val="clear" w:color="000000" w:fill="FFFFFF"/>
            <w:noWrap w:val="0"/>
            <w:vAlign w:val="center"/>
          </w:tcPr>
          <w:p w14:paraId="7128DE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792A52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5129CF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475E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2B2B70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w:t>
            </w:r>
          </w:p>
        </w:tc>
        <w:tc>
          <w:tcPr>
            <w:tcW w:w="1939" w:type="dxa"/>
            <w:tcBorders>
              <w:top w:val="nil"/>
              <w:left w:val="nil"/>
              <w:bottom w:val="single" w:color="auto" w:sz="4" w:space="0"/>
              <w:right w:val="single" w:color="auto" w:sz="4" w:space="0"/>
            </w:tcBorders>
            <w:shd w:val="clear" w:color="auto" w:fill="auto"/>
            <w:noWrap w:val="0"/>
            <w:vAlign w:val="center"/>
          </w:tcPr>
          <w:p w14:paraId="125170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社渚镇</w:t>
            </w:r>
          </w:p>
        </w:tc>
        <w:tc>
          <w:tcPr>
            <w:tcW w:w="2227" w:type="dxa"/>
            <w:tcBorders>
              <w:top w:val="single" w:color="auto" w:sz="4" w:space="0"/>
              <w:bottom w:val="single" w:color="auto" w:sz="4" w:space="0"/>
            </w:tcBorders>
            <w:shd w:val="clear" w:color="000000" w:fill="FFFFFF"/>
            <w:noWrap w:val="0"/>
            <w:vAlign w:val="center"/>
          </w:tcPr>
          <w:p w14:paraId="711CB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0ACD32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4415FB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光缆</w:t>
            </w:r>
          </w:p>
        </w:tc>
      </w:tr>
      <w:tr w14:paraId="364D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F7E34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w:t>
            </w:r>
          </w:p>
        </w:tc>
        <w:tc>
          <w:tcPr>
            <w:tcW w:w="1939" w:type="dxa"/>
            <w:tcBorders>
              <w:top w:val="nil"/>
              <w:left w:val="nil"/>
              <w:bottom w:val="single" w:color="auto" w:sz="4" w:space="0"/>
              <w:right w:val="single" w:color="auto" w:sz="4" w:space="0"/>
            </w:tcBorders>
            <w:shd w:val="clear" w:color="auto" w:fill="auto"/>
            <w:noWrap w:val="0"/>
            <w:vAlign w:val="center"/>
          </w:tcPr>
          <w:p w14:paraId="0BF175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瓦屋山</w:t>
            </w:r>
          </w:p>
        </w:tc>
        <w:tc>
          <w:tcPr>
            <w:tcW w:w="2227" w:type="dxa"/>
            <w:tcBorders>
              <w:top w:val="single" w:color="auto" w:sz="4" w:space="0"/>
              <w:bottom w:val="single" w:color="auto" w:sz="4" w:space="0"/>
            </w:tcBorders>
            <w:shd w:val="clear" w:color="000000" w:fill="FFFFFF"/>
            <w:noWrap w:val="0"/>
            <w:vAlign w:val="center"/>
          </w:tcPr>
          <w:p w14:paraId="16CFD1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56C5D9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4D7052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366D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75F66B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w:t>
            </w:r>
          </w:p>
        </w:tc>
        <w:tc>
          <w:tcPr>
            <w:tcW w:w="1939" w:type="dxa"/>
            <w:tcBorders>
              <w:top w:val="nil"/>
              <w:left w:val="nil"/>
              <w:bottom w:val="single" w:color="auto" w:sz="4" w:space="0"/>
              <w:right w:val="single" w:color="auto" w:sz="4" w:space="0"/>
            </w:tcBorders>
            <w:shd w:val="clear" w:color="auto" w:fill="auto"/>
            <w:noWrap w:val="0"/>
            <w:vAlign w:val="center"/>
          </w:tcPr>
          <w:p w14:paraId="0A2CEE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丫髻山</w:t>
            </w:r>
          </w:p>
        </w:tc>
        <w:tc>
          <w:tcPr>
            <w:tcW w:w="2227" w:type="dxa"/>
            <w:tcBorders>
              <w:top w:val="single" w:color="auto" w:sz="4" w:space="0"/>
              <w:bottom w:val="single" w:color="auto" w:sz="4" w:space="0"/>
            </w:tcBorders>
            <w:shd w:val="clear" w:color="000000" w:fill="FFFFFF"/>
            <w:noWrap w:val="0"/>
            <w:vAlign w:val="center"/>
          </w:tcPr>
          <w:p w14:paraId="6FF0C8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5EFF0C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02A02B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5206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2A2B4A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w:t>
            </w:r>
          </w:p>
        </w:tc>
        <w:tc>
          <w:tcPr>
            <w:tcW w:w="1939" w:type="dxa"/>
            <w:tcBorders>
              <w:top w:val="nil"/>
              <w:left w:val="nil"/>
              <w:bottom w:val="single" w:color="auto" w:sz="4" w:space="0"/>
              <w:right w:val="single" w:color="auto" w:sz="4" w:space="0"/>
            </w:tcBorders>
            <w:shd w:val="clear" w:color="auto" w:fill="auto"/>
            <w:noWrap w:val="0"/>
            <w:vAlign w:val="center"/>
          </w:tcPr>
          <w:p w14:paraId="7E5168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洋河工区</w:t>
            </w:r>
          </w:p>
        </w:tc>
        <w:tc>
          <w:tcPr>
            <w:tcW w:w="2227" w:type="dxa"/>
            <w:tcBorders>
              <w:top w:val="single" w:color="auto" w:sz="4" w:space="0"/>
              <w:bottom w:val="single" w:color="auto" w:sz="4" w:space="0"/>
            </w:tcBorders>
            <w:shd w:val="clear" w:color="000000" w:fill="FFFFFF"/>
            <w:noWrap w:val="0"/>
            <w:vAlign w:val="center"/>
          </w:tcPr>
          <w:p w14:paraId="727CC6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22CEE5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106FF6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2B69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77CDC7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w:t>
            </w:r>
          </w:p>
        </w:tc>
        <w:tc>
          <w:tcPr>
            <w:tcW w:w="1939" w:type="dxa"/>
            <w:tcBorders>
              <w:top w:val="nil"/>
              <w:left w:val="nil"/>
              <w:bottom w:val="single" w:color="auto" w:sz="4" w:space="0"/>
              <w:right w:val="single" w:color="auto" w:sz="4" w:space="0"/>
            </w:tcBorders>
            <w:shd w:val="clear" w:color="auto" w:fill="auto"/>
            <w:noWrap w:val="0"/>
            <w:vAlign w:val="center"/>
          </w:tcPr>
          <w:p w14:paraId="3FDC17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曹山</w:t>
            </w:r>
          </w:p>
        </w:tc>
        <w:tc>
          <w:tcPr>
            <w:tcW w:w="2227" w:type="dxa"/>
            <w:tcBorders>
              <w:top w:val="single" w:color="auto" w:sz="4" w:space="0"/>
              <w:bottom w:val="single" w:color="auto" w:sz="4" w:space="0"/>
            </w:tcBorders>
            <w:shd w:val="clear" w:color="000000" w:fill="FFFFFF"/>
            <w:noWrap w:val="0"/>
            <w:vAlign w:val="center"/>
          </w:tcPr>
          <w:p w14:paraId="3AB7DE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6D6CF0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4CFBC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11F5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033CC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w:t>
            </w:r>
          </w:p>
        </w:tc>
        <w:tc>
          <w:tcPr>
            <w:tcW w:w="1939" w:type="dxa"/>
            <w:tcBorders>
              <w:top w:val="nil"/>
              <w:left w:val="nil"/>
              <w:bottom w:val="single" w:color="auto" w:sz="4" w:space="0"/>
              <w:right w:val="single" w:color="auto" w:sz="4" w:space="0"/>
            </w:tcBorders>
            <w:shd w:val="clear" w:color="auto" w:fill="auto"/>
            <w:noWrap w:val="0"/>
            <w:vAlign w:val="center"/>
          </w:tcPr>
          <w:p w14:paraId="0428C4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金山</w:t>
            </w:r>
          </w:p>
        </w:tc>
        <w:tc>
          <w:tcPr>
            <w:tcW w:w="2227" w:type="dxa"/>
            <w:tcBorders>
              <w:top w:val="single" w:color="auto" w:sz="4" w:space="0"/>
              <w:bottom w:val="single" w:color="auto" w:sz="4" w:space="0"/>
            </w:tcBorders>
            <w:shd w:val="clear" w:color="000000" w:fill="FFFFFF"/>
            <w:noWrap w:val="0"/>
            <w:vAlign w:val="center"/>
          </w:tcPr>
          <w:p w14:paraId="081073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51B25D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太阳能</w:t>
            </w:r>
          </w:p>
        </w:tc>
        <w:tc>
          <w:tcPr>
            <w:tcW w:w="1546" w:type="dxa"/>
            <w:shd w:val="clear" w:color="000000" w:fill="FFFFFF"/>
            <w:noWrap w:val="0"/>
            <w:vAlign w:val="center"/>
          </w:tcPr>
          <w:p w14:paraId="47135C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专线+网桥</w:t>
            </w:r>
          </w:p>
        </w:tc>
      </w:tr>
      <w:tr w14:paraId="6362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1A25D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w:t>
            </w:r>
          </w:p>
        </w:tc>
        <w:tc>
          <w:tcPr>
            <w:tcW w:w="1939" w:type="dxa"/>
            <w:tcBorders>
              <w:top w:val="nil"/>
              <w:left w:val="nil"/>
              <w:bottom w:val="single" w:color="auto" w:sz="4" w:space="0"/>
              <w:right w:val="single" w:color="auto" w:sz="4" w:space="0"/>
            </w:tcBorders>
            <w:shd w:val="clear" w:color="auto" w:fill="auto"/>
            <w:noWrap w:val="0"/>
            <w:vAlign w:val="center"/>
          </w:tcPr>
          <w:p w14:paraId="797121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十思园</w:t>
            </w:r>
          </w:p>
        </w:tc>
        <w:tc>
          <w:tcPr>
            <w:tcW w:w="2227" w:type="dxa"/>
            <w:tcBorders>
              <w:top w:val="single" w:color="auto" w:sz="4" w:space="0"/>
              <w:bottom w:val="single" w:color="auto" w:sz="4" w:space="0"/>
            </w:tcBorders>
            <w:shd w:val="clear" w:color="000000" w:fill="FFFFFF"/>
            <w:noWrap w:val="0"/>
            <w:vAlign w:val="center"/>
          </w:tcPr>
          <w:p w14:paraId="432CD5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3AF590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5B228C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3BCE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EB015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9</w:t>
            </w:r>
          </w:p>
        </w:tc>
        <w:tc>
          <w:tcPr>
            <w:tcW w:w="1939" w:type="dxa"/>
            <w:tcBorders>
              <w:top w:val="single" w:color="auto" w:sz="4" w:space="0"/>
              <w:left w:val="nil"/>
              <w:bottom w:val="single" w:color="auto" w:sz="4" w:space="0"/>
              <w:right w:val="single" w:color="auto" w:sz="4" w:space="0"/>
            </w:tcBorders>
            <w:shd w:val="clear" w:color="auto" w:fill="auto"/>
            <w:noWrap w:val="0"/>
            <w:vAlign w:val="center"/>
          </w:tcPr>
          <w:p w14:paraId="731D0F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毛尖花红</w:t>
            </w:r>
          </w:p>
        </w:tc>
        <w:tc>
          <w:tcPr>
            <w:tcW w:w="2227" w:type="dxa"/>
            <w:tcBorders>
              <w:top w:val="single" w:color="auto" w:sz="4" w:space="0"/>
              <w:bottom w:val="single" w:color="auto" w:sz="4" w:space="0"/>
            </w:tcBorders>
            <w:shd w:val="clear" w:color="000000" w:fill="FFFFFF"/>
            <w:noWrap w:val="0"/>
            <w:vAlign w:val="center"/>
          </w:tcPr>
          <w:p w14:paraId="7148F0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6D2546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21E277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065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B1D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6AB8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第一峰</w:t>
            </w:r>
          </w:p>
        </w:tc>
        <w:tc>
          <w:tcPr>
            <w:tcW w:w="22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1E3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tcBorders>
              <w:left w:val="single" w:color="auto" w:sz="4" w:space="0"/>
            </w:tcBorders>
            <w:shd w:val="clear" w:color="000000" w:fill="FFFFFF"/>
            <w:noWrap w:val="0"/>
            <w:vAlign w:val="center"/>
          </w:tcPr>
          <w:p w14:paraId="445ECF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1A6809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3FF9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6B3204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11</w:t>
            </w:r>
          </w:p>
        </w:tc>
        <w:tc>
          <w:tcPr>
            <w:tcW w:w="1939" w:type="dxa"/>
            <w:tcBorders>
              <w:top w:val="single" w:color="auto" w:sz="4" w:space="0"/>
              <w:left w:val="nil"/>
              <w:bottom w:val="single" w:color="auto" w:sz="4" w:space="0"/>
              <w:right w:val="single" w:color="auto" w:sz="4" w:space="0"/>
            </w:tcBorders>
            <w:shd w:val="clear" w:color="auto" w:fill="auto"/>
            <w:noWrap w:val="0"/>
            <w:vAlign w:val="center"/>
          </w:tcPr>
          <w:p w14:paraId="21B91C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落马岭</w:t>
            </w:r>
          </w:p>
        </w:tc>
        <w:tc>
          <w:tcPr>
            <w:tcW w:w="2227" w:type="dxa"/>
            <w:tcBorders>
              <w:top w:val="single" w:color="auto" w:sz="4" w:space="0"/>
              <w:bottom w:val="single" w:color="auto" w:sz="4" w:space="0"/>
            </w:tcBorders>
            <w:shd w:val="clear" w:color="000000" w:fill="FFFFFF"/>
            <w:noWrap w:val="0"/>
            <w:vAlign w:val="center"/>
          </w:tcPr>
          <w:p w14:paraId="03A2A9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130B77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775460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279C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46E210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12</w:t>
            </w:r>
          </w:p>
        </w:tc>
        <w:tc>
          <w:tcPr>
            <w:tcW w:w="1939" w:type="dxa"/>
            <w:tcBorders>
              <w:top w:val="nil"/>
              <w:left w:val="nil"/>
              <w:bottom w:val="single" w:color="auto" w:sz="4" w:space="0"/>
              <w:right w:val="single" w:color="auto" w:sz="4" w:space="0"/>
            </w:tcBorders>
            <w:shd w:val="clear" w:color="auto" w:fill="auto"/>
            <w:noWrap w:val="0"/>
            <w:vAlign w:val="center"/>
          </w:tcPr>
          <w:p w14:paraId="6C37EE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松林北山</w:t>
            </w:r>
          </w:p>
        </w:tc>
        <w:tc>
          <w:tcPr>
            <w:tcW w:w="2227" w:type="dxa"/>
            <w:tcBorders>
              <w:top w:val="single" w:color="auto" w:sz="4" w:space="0"/>
              <w:bottom w:val="single" w:color="auto" w:sz="4" w:space="0"/>
            </w:tcBorders>
            <w:shd w:val="clear" w:color="000000" w:fill="FFFFFF"/>
            <w:noWrap w:val="0"/>
            <w:vAlign w:val="center"/>
          </w:tcPr>
          <w:p w14:paraId="53022D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64A844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6A6DE7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25B5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28336C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13</w:t>
            </w:r>
          </w:p>
        </w:tc>
        <w:tc>
          <w:tcPr>
            <w:tcW w:w="1939" w:type="dxa"/>
            <w:tcBorders>
              <w:top w:val="nil"/>
              <w:left w:val="nil"/>
              <w:bottom w:val="single" w:color="auto" w:sz="4" w:space="0"/>
              <w:right w:val="single" w:color="auto" w:sz="4" w:space="0"/>
            </w:tcBorders>
            <w:shd w:val="clear" w:color="auto" w:fill="auto"/>
            <w:noWrap w:val="0"/>
            <w:vAlign w:val="center"/>
          </w:tcPr>
          <w:p w14:paraId="55A16B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西岕村后</w:t>
            </w:r>
          </w:p>
        </w:tc>
        <w:tc>
          <w:tcPr>
            <w:tcW w:w="2227" w:type="dxa"/>
            <w:tcBorders>
              <w:top w:val="single" w:color="auto" w:sz="4" w:space="0"/>
              <w:bottom w:val="single" w:color="auto" w:sz="4" w:space="0"/>
            </w:tcBorders>
            <w:shd w:val="clear" w:color="000000" w:fill="FFFFFF"/>
            <w:noWrap w:val="0"/>
            <w:vAlign w:val="center"/>
          </w:tcPr>
          <w:p w14:paraId="0AA3CE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4D1EA7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52071C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612E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127177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14</w:t>
            </w:r>
          </w:p>
        </w:tc>
        <w:tc>
          <w:tcPr>
            <w:tcW w:w="1939" w:type="dxa"/>
            <w:tcBorders>
              <w:top w:val="nil"/>
              <w:left w:val="nil"/>
              <w:bottom w:val="single" w:color="auto" w:sz="4" w:space="0"/>
              <w:right w:val="single" w:color="auto" w:sz="4" w:space="0"/>
            </w:tcBorders>
            <w:shd w:val="clear" w:color="auto" w:fill="auto"/>
            <w:noWrap w:val="0"/>
            <w:vAlign w:val="center"/>
          </w:tcPr>
          <w:p w14:paraId="1D0F48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横涧林场</w:t>
            </w:r>
          </w:p>
        </w:tc>
        <w:tc>
          <w:tcPr>
            <w:tcW w:w="2227" w:type="dxa"/>
            <w:tcBorders>
              <w:top w:val="single" w:color="auto" w:sz="4" w:space="0"/>
              <w:bottom w:val="single" w:color="auto" w:sz="4" w:space="0"/>
            </w:tcBorders>
            <w:shd w:val="clear" w:color="000000" w:fill="FFFFFF"/>
            <w:noWrap w:val="0"/>
            <w:vAlign w:val="center"/>
          </w:tcPr>
          <w:p w14:paraId="51440A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4B9582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45740B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43A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68C2FB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15</w:t>
            </w:r>
          </w:p>
        </w:tc>
        <w:tc>
          <w:tcPr>
            <w:tcW w:w="1939" w:type="dxa"/>
            <w:tcBorders>
              <w:top w:val="nil"/>
              <w:left w:val="nil"/>
              <w:bottom w:val="single" w:color="auto" w:sz="4" w:space="0"/>
              <w:right w:val="single" w:color="auto" w:sz="4" w:space="0"/>
            </w:tcBorders>
            <w:shd w:val="clear" w:color="auto" w:fill="auto"/>
            <w:noWrap w:val="0"/>
            <w:vAlign w:val="center"/>
          </w:tcPr>
          <w:p w14:paraId="62377F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剥虎岕</w:t>
            </w:r>
          </w:p>
        </w:tc>
        <w:tc>
          <w:tcPr>
            <w:tcW w:w="2227" w:type="dxa"/>
            <w:tcBorders>
              <w:top w:val="single" w:color="auto" w:sz="4" w:space="0"/>
              <w:bottom w:val="single" w:color="auto" w:sz="4" w:space="0"/>
            </w:tcBorders>
            <w:shd w:val="clear" w:color="000000" w:fill="FFFFFF"/>
            <w:noWrap w:val="0"/>
            <w:vAlign w:val="center"/>
          </w:tcPr>
          <w:p w14:paraId="5625DE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452A9D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2880F6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7DE1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35C15B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16</w:t>
            </w:r>
          </w:p>
        </w:tc>
        <w:tc>
          <w:tcPr>
            <w:tcW w:w="1939" w:type="dxa"/>
            <w:tcBorders>
              <w:top w:val="nil"/>
              <w:left w:val="nil"/>
              <w:bottom w:val="single" w:color="auto" w:sz="4" w:space="0"/>
              <w:right w:val="single" w:color="auto" w:sz="4" w:space="0"/>
            </w:tcBorders>
            <w:shd w:val="clear" w:color="auto" w:fill="auto"/>
            <w:noWrap w:val="0"/>
            <w:vAlign w:val="center"/>
          </w:tcPr>
          <w:p w14:paraId="0DDA49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通用山庄</w:t>
            </w:r>
          </w:p>
        </w:tc>
        <w:tc>
          <w:tcPr>
            <w:tcW w:w="2227" w:type="dxa"/>
            <w:tcBorders>
              <w:top w:val="single" w:color="auto" w:sz="4" w:space="0"/>
              <w:bottom w:val="single" w:color="auto" w:sz="4" w:space="0"/>
            </w:tcBorders>
            <w:shd w:val="clear" w:color="000000" w:fill="FFFFFF"/>
            <w:noWrap w:val="0"/>
            <w:vAlign w:val="center"/>
          </w:tcPr>
          <w:p w14:paraId="55E4E6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564E0F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5A4090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专线</w:t>
            </w:r>
          </w:p>
        </w:tc>
      </w:tr>
      <w:tr w14:paraId="6B89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373B6E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17</w:t>
            </w:r>
          </w:p>
        </w:tc>
        <w:tc>
          <w:tcPr>
            <w:tcW w:w="1939" w:type="dxa"/>
            <w:tcBorders>
              <w:top w:val="nil"/>
              <w:left w:val="nil"/>
              <w:bottom w:val="single" w:color="auto" w:sz="4" w:space="0"/>
              <w:right w:val="single" w:color="auto" w:sz="4" w:space="0"/>
            </w:tcBorders>
            <w:shd w:val="clear" w:color="auto" w:fill="auto"/>
            <w:noWrap w:val="0"/>
            <w:vAlign w:val="center"/>
          </w:tcPr>
          <w:p w14:paraId="1CD861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龙潭林场</w:t>
            </w:r>
          </w:p>
        </w:tc>
        <w:tc>
          <w:tcPr>
            <w:tcW w:w="2227" w:type="dxa"/>
            <w:tcBorders>
              <w:top w:val="single" w:color="auto" w:sz="4" w:space="0"/>
              <w:bottom w:val="single" w:color="auto" w:sz="4" w:space="0"/>
            </w:tcBorders>
            <w:shd w:val="clear" w:color="000000" w:fill="FFFFFF"/>
            <w:noWrap w:val="0"/>
            <w:vAlign w:val="center"/>
          </w:tcPr>
          <w:p w14:paraId="0A0493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3F781F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352D69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454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54CD4F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18</w:t>
            </w:r>
          </w:p>
        </w:tc>
        <w:tc>
          <w:tcPr>
            <w:tcW w:w="1939" w:type="dxa"/>
            <w:tcBorders>
              <w:top w:val="nil"/>
              <w:left w:val="nil"/>
              <w:bottom w:val="single" w:color="auto" w:sz="4" w:space="0"/>
              <w:right w:val="single" w:color="auto" w:sz="4" w:space="0"/>
            </w:tcBorders>
            <w:shd w:val="clear" w:color="auto" w:fill="auto"/>
            <w:noWrap w:val="0"/>
            <w:vAlign w:val="center"/>
          </w:tcPr>
          <w:p w14:paraId="07AACB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河岕南</w:t>
            </w:r>
          </w:p>
        </w:tc>
        <w:tc>
          <w:tcPr>
            <w:tcW w:w="2227" w:type="dxa"/>
            <w:tcBorders>
              <w:top w:val="single" w:color="auto" w:sz="4" w:space="0"/>
              <w:bottom w:val="single" w:color="auto" w:sz="4" w:space="0"/>
            </w:tcBorders>
            <w:shd w:val="clear" w:color="000000" w:fill="FFFFFF"/>
            <w:noWrap w:val="0"/>
            <w:vAlign w:val="center"/>
          </w:tcPr>
          <w:p w14:paraId="38E64D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6BBB50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7E43DA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r w14:paraId="0D82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5" w:type="dxa"/>
            <w:tcBorders>
              <w:top w:val="single" w:color="auto" w:sz="4" w:space="0"/>
              <w:bottom w:val="single" w:color="auto" w:sz="4" w:space="0"/>
            </w:tcBorders>
            <w:shd w:val="clear" w:color="000000" w:fill="FFFFFF"/>
            <w:noWrap w:val="0"/>
            <w:vAlign w:val="center"/>
          </w:tcPr>
          <w:p w14:paraId="58D6A1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w:t>
            </w:r>
          </w:p>
        </w:tc>
        <w:tc>
          <w:tcPr>
            <w:tcW w:w="1939" w:type="dxa"/>
            <w:tcBorders>
              <w:top w:val="nil"/>
              <w:left w:val="nil"/>
              <w:bottom w:val="single" w:color="auto" w:sz="4" w:space="0"/>
              <w:right w:val="single" w:color="auto" w:sz="4" w:space="0"/>
            </w:tcBorders>
            <w:shd w:val="clear" w:color="auto" w:fill="auto"/>
            <w:noWrap w:val="0"/>
            <w:vAlign w:val="center"/>
          </w:tcPr>
          <w:p w14:paraId="1AAA9E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老鸭浪</w:t>
            </w:r>
          </w:p>
        </w:tc>
        <w:tc>
          <w:tcPr>
            <w:tcW w:w="2227" w:type="dxa"/>
            <w:tcBorders>
              <w:top w:val="single" w:color="auto" w:sz="4" w:space="0"/>
              <w:bottom w:val="single" w:color="auto" w:sz="4" w:space="0"/>
            </w:tcBorders>
            <w:shd w:val="clear" w:color="000000" w:fill="FFFFFF"/>
            <w:noWrap w:val="0"/>
            <w:vAlign w:val="center"/>
          </w:tcPr>
          <w:p w14:paraId="38AAB9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一体化云台</w:t>
            </w:r>
          </w:p>
        </w:tc>
        <w:tc>
          <w:tcPr>
            <w:tcW w:w="1731" w:type="dxa"/>
            <w:shd w:val="clear" w:color="000000" w:fill="FFFFFF"/>
            <w:noWrap w:val="0"/>
            <w:vAlign w:val="center"/>
          </w:tcPr>
          <w:p w14:paraId="3E021F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市电</w:t>
            </w:r>
          </w:p>
        </w:tc>
        <w:tc>
          <w:tcPr>
            <w:tcW w:w="1546" w:type="dxa"/>
            <w:shd w:val="clear" w:color="000000" w:fill="FFFFFF"/>
            <w:noWrap w:val="0"/>
            <w:vAlign w:val="center"/>
          </w:tcPr>
          <w:p w14:paraId="07F3A8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网桥</w:t>
            </w:r>
          </w:p>
        </w:tc>
      </w:tr>
    </w:tbl>
    <w:p w14:paraId="5A21CAA2">
      <w:pPr>
        <w:spacing w:line="360" w:lineRule="auto"/>
        <w:ind w:firstLine="480" w:firstLineChars="200"/>
        <w:rPr>
          <w:rFonts w:hint="default" w:ascii="宋体" w:hAnsi="宋体" w:eastAsia="宋体" w:cs="宋体"/>
          <w:b w:val="0"/>
          <w:bCs w:val="0"/>
          <w:color w:val="auto"/>
          <w:sz w:val="24"/>
          <w:szCs w:val="21"/>
          <w:lang w:val="en-US" w:eastAsia="zh-CN"/>
        </w:rPr>
      </w:pPr>
      <w:r>
        <w:rPr>
          <w:rFonts w:hint="default" w:ascii="宋体" w:hAnsi="宋体" w:eastAsia="宋体" w:cs="宋体"/>
          <w:b w:val="0"/>
          <w:bCs w:val="0"/>
          <w:color w:val="auto"/>
          <w:sz w:val="24"/>
          <w:szCs w:val="21"/>
          <w:lang w:val="en-US" w:eastAsia="zh-CN"/>
        </w:rPr>
        <w:t>数据专线如下：</w:t>
      </w:r>
    </w:p>
    <w:tbl>
      <w:tblPr>
        <w:tblStyle w:val="2"/>
        <w:tblW w:w="8423" w:type="dxa"/>
        <w:tblInd w:w="443" w:type="dxa"/>
        <w:tblLayout w:type="fixed"/>
        <w:tblCellMar>
          <w:top w:w="0" w:type="dxa"/>
          <w:left w:w="108" w:type="dxa"/>
          <w:bottom w:w="0" w:type="dxa"/>
          <w:right w:w="108" w:type="dxa"/>
        </w:tblCellMar>
      </w:tblPr>
      <w:tblGrid>
        <w:gridCol w:w="1119"/>
        <w:gridCol w:w="4027"/>
        <w:gridCol w:w="1454"/>
        <w:gridCol w:w="1823"/>
      </w:tblGrid>
      <w:tr w14:paraId="76297CE8">
        <w:tblPrEx>
          <w:tblCellMar>
            <w:top w:w="0" w:type="dxa"/>
            <w:left w:w="108" w:type="dxa"/>
            <w:bottom w:w="0" w:type="dxa"/>
            <w:right w:w="108" w:type="dxa"/>
          </w:tblCellMar>
        </w:tblPrEx>
        <w:trPr>
          <w:trHeight w:val="388"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749FEA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4027" w:type="dxa"/>
            <w:tcBorders>
              <w:top w:val="single" w:color="000000" w:sz="4" w:space="0"/>
              <w:left w:val="single" w:color="000000" w:sz="4" w:space="0"/>
              <w:bottom w:val="single" w:color="000000" w:sz="4" w:space="0"/>
              <w:right w:val="single" w:color="000000" w:sz="4" w:space="0"/>
            </w:tcBorders>
            <w:noWrap/>
            <w:vAlign w:val="center"/>
          </w:tcPr>
          <w:p w14:paraId="263951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专线名称</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AAB14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运营商</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62C92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传输带宽</w:t>
            </w:r>
          </w:p>
        </w:tc>
      </w:tr>
      <w:tr w14:paraId="0D5C36BA">
        <w:tblPrEx>
          <w:tblCellMar>
            <w:top w:w="0" w:type="dxa"/>
            <w:left w:w="108" w:type="dxa"/>
            <w:bottom w:w="0" w:type="dxa"/>
            <w:right w:w="108" w:type="dxa"/>
          </w:tblCellMar>
        </w:tblPrEx>
        <w:trPr>
          <w:trHeight w:val="90"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7DF1B3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c>
          <w:tcPr>
            <w:tcW w:w="4027" w:type="dxa"/>
            <w:tcBorders>
              <w:top w:val="nil"/>
              <w:left w:val="nil"/>
              <w:bottom w:val="single" w:color="auto" w:sz="4" w:space="0"/>
              <w:right w:val="single" w:color="auto" w:sz="4" w:space="0"/>
            </w:tcBorders>
            <w:noWrap/>
            <w:vAlign w:val="bottom"/>
          </w:tcPr>
          <w:p w14:paraId="028A90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社渚镇</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66FED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1A78C7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75F90434">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38F571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w:t>
            </w:r>
          </w:p>
        </w:tc>
        <w:tc>
          <w:tcPr>
            <w:tcW w:w="4027" w:type="dxa"/>
            <w:tcBorders>
              <w:top w:val="nil"/>
              <w:left w:val="nil"/>
              <w:bottom w:val="single" w:color="auto" w:sz="4" w:space="0"/>
              <w:right w:val="single" w:color="auto" w:sz="4" w:space="0"/>
            </w:tcBorders>
            <w:noWrap/>
            <w:vAlign w:val="bottom"/>
          </w:tcPr>
          <w:p w14:paraId="0ACD06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瓦屋山</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7C8BBA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38E92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50M</w:t>
            </w:r>
          </w:p>
        </w:tc>
      </w:tr>
      <w:tr w14:paraId="06E464C9">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038AE9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w:t>
            </w:r>
          </w:p>
        </w:tc>
        <w:tc>
          <w:tcPr>
            <w:tcW w:w="4027" w:type="dxa"/>
            <w:tcBorders>
              <w:top w:val="nil"/>
              <w:left w:val="nil"/>
              <w:bottom w:val="single" w:color="auto" w:sz="4" w:space="0"/>
              <w:right w:val="single" w:color="auto" w:sz="4" w:space="0"/>
            </w:tcBorders>
            <w:noWrap/>
            <w:vAlign w:val="bottom"/>
          </w:tcPr>
          <w:p w14:paraId="459839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曹山</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1BA1B5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3DA56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1D82027B">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69DAB8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w:t>
            </w:r>
          </w:p>
        </w:tc>
        <w:tc>
          <w:tcPr>
            <w:tcW w:w="4027" w:type="dxa"/>
            <w:tcBorders>
              <w:top w:val="nil"/>
              <w:left w:val="nil"/>
              <w:bottom w:val="single" w:color="auto" w:sz="4" w:space="0"/>
              <w:right w:val="single" w:color="auto" w:sz="4" w:space="0"/>
            </w:tcBorders>
            <w:noWrap/>
            <w:vAlign w:val="bottom"/>
          </w:tcPr>
          <w:p w14:paraId="6C2D1A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金山</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581D25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9A9BE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1120DBB3">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32133B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w:t>
            </w:r>
          </w:p>
        </w:tc>
        <w:tc>
          <w:tcPr>
            <w:tcW w:w="4027" w:type="dxa"/>
            <w:tcBorders>
              <w:top w:val="nil"/>
              <w:left w:val="nil"/>
              <w:bottom w:val="single" w:color="auto" w:sz="4" w:space="0"/>
              <w:right w:val="single" w:color="auto" w:sz="4" w:space="0"/>
            </w:tcBorders>
            <w:noWrap/>
            <w:vAlign w:val="bottom"/>
          </w:tcPr>
          <w:p w14:paraId="48657A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十思园</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DDAC8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15D26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2DF89BC5">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4C142E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w:t>
            </w:r>
          </w:p>
        </w:tc>
        <w:tc>
          <w:tcPr>
            <w:tcW w:w="4027" w:type="dxa"/>
            <w:tcBorders>
              <w:top w:val="single" w:color="auto" w:sz="4" w:space="0"/>
              <w:left w:val="nil"/>
              <w:bottom w:val="single" w:color="auto" w:sz="4" w:space="0"/>
              <w:right w:val="single" w:color="auto" w:sz="4" w:space="0"/>
            </w:tcBorders>
            <w:noWrap/>
            <w:vAlign w:val="bottom"/>
          </w:tcPr>
          <w:p w14:paraId="5BE6E3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毛尖花红</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5A8634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1B40FF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71662E8B">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05F213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w:t>
            </w:r>
          </w:p>
        </w:tc>
        <w:tc>
          <w:tcPr>
            <w:tcW w:w="4027" w:type="dxa"/>
            <w:tcBorders>
              <w:top w:val="nil"/>
              <w:left w:val="nil"/>
              <w:bottom w:val="single" w:color="auto" w:sz="4" w:space="0"/>
              <w:right w:val="single" w:color="auto" w:sz="4" w:space="0"/>
            </w:tcBorders>
            <w:noWrap/>
            <w:vAlign w:val="bottom"/>
          </w:tcPr>
          <w:p w14:paraId="74D3F0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松林北山</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12BC4B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5E05C4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10M</w:t>
            </w:r>
          </w:p>
        </w:tc>
      </w:tr>
      <w:tr w14:paraId="36A3F461">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2BB340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w:t>
            </w:r>
          </w:p>
        </w:tc>
        <w:tc>
          <w:tcPr>
            <w:tcW w:w="4027" w:type="dxa"/>
            <w:tcBorders>
              <w:top w:val="nil"/>
              <w:left w:val="nil"/>
              <w:bottom w:val="single" w:color="auto" w:sz="4" w:space="0"/>
              <w:right w:val="single" w:color="auto" w:sz="4" w:space="0"/>
            </w:tcBorders>
            <w:noWrap/>
            <w:vAlign w:val="bottom"/>
          </w:tcPr>
          <w:p w14:paraId="7B05B9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西岕村后</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D1D3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E0B0E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20M</w:t>
            </w:r>
          </w:p>
        </w:tc>
      </w:tr>
      <w:tr w14:paraId="073715E4">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583948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9</w:t>
            </w:r>
          </w:p>
        </w:tc>
        <w:tc>
          <w:tcPr>
            <w:tcW w:w="4027" w:type="dxa"/>
            <w:tcBorders>
              <w:top w:val="nil"/>
              <w:left w:val="nil"/>
              <w:bottom w:val="single" w:color="auto" w:sz="4" w:space="0"/>
              <w:right w:val="single" w:color="auto" w:sz="4" w:space="0"/>
            </w:tcBorders>
            <w:noWrap/>
            <w:vAlign w:val="bottom"/>
          </w:tcPr>
          <w:p w14:paraId="5CF50F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剥虎岕</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6E819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361F98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20M</w:t>
            </w:r>
          </w:p>
        </w:tc>
      </w:tr>
      <w:tr w14:paraId="0056CF5E">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4289E8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w:t>
            </w:r>
          </w:p>
        </w:tc>
        <w:tc>
          <w:tcPr>
            <w:tcW w:w="4027" w:type="dxa"/>
            <w:tcBorders>
              <w:top w:val="nil"/>
              <w:left w:val="nil"/>
              <w:bottom w:val="single" w:color="auto" w:sz="4" w:space="0"/>
              <w:right w:val="single" w:color="auto" w:sz="4" w:space="0"/>
            </w:tcBorders>
            <w:noWrap/>
            <w:vAlign w:val="bottom"/>
          </w:tcPr>
          <w:p w14:paraId="2826A1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通用山庄</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129D22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076514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50M</w:t>
            </w:r>
          </w:p>
        </w:tc>
      </w:tr>
      <w:tr w14:paraId="0E380518">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583A9D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11</w:t>
            </w:r>
          </w:p>
        </w:tc>
        <w:tc>
          <w:tcPr>
            <w:tcW w:w="4027" w:type="dxa"/>
            <w:tcBorders>
              <w:top w:val="nil"/>
              <w:left w:val="nil"/>
              <w:bottom w:val="single" w:color="auto" w:sz="4" w:space="0"/>
              <w:right w:val="single" w:color="auto" w:sz="4" w:space="0"/>
            </w:tcBorders>
            <w:noWrap/>
            <w:vAlign w:val="bottom"/>
          </w:tcPr>
          <w:p w14:paraId="440644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龙潭林场</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501703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E2210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50M</w:t>
            </w:r>
          </w:p>
        </w:tc>
      </w:tr>
      <w:tr w14:paraId="45F08CD1">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6E557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12</w:t>
            </w:r>
          </w:p>
        </w:tc>
        <w:tc>
          <w:tcPr>
            <w:tcW w:w="4027" w:type="dxa"/>
            <w:tcBorders>
              <w:top w:val="single" w:color="000000" w:sz="4" w:space="0"/>
              <w:left w:val="single" w:color="000000" w:sz="4" w:space="0"/>
              <w:bottom w:val="single" w:color="000000" w:sz="4" w:space="0"/>
              <w:right w:val="nil"/>
            </w:tcBorders>
            <w:noWrap/>
            <w:vAlign w:val="center"/>
          </w:tcPr>
          <w:p w14:paraId="736608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溧阳市监控中心</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E033B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4C826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622M</w:t>
            </w:r>
          </w:p>
        </w:tc>
      </w:tr>
      <w:tr w14:paraId="39F3428F">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25F1F3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13</w:t>
            </w:r>
          </w:p>
        </w:tc>
        <w:tc>
          <w:tcPr>
            <w:tcW w:w="4027" w:type="dxa"/>
            <w:tcBorders>
              <w:top w:val="single" w:color="000000" w:sz="4" w:space="0"/>
              <w:left w:val="single" w:color="000000" w:sz="4" w:space="0"/>
              <w:bottom w:val="single" w:color="000000" w:sz="4" w:space="0"/>
              <w:right w:val="nil"/>
            </w:tcBorders>
            <w:noWrap/>
            <w:vAlign w:val="center"/>
          </w:tcPr>
          <w:p w14:paraId="358CE2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溧阳市监控中心互联网专线</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9AF2E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1D2B03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100M</w:t>
            </w:r>
          </w:p>
        </w:tc>
      </w:tr>
      <w:tr w14:paraId="64EB398A">
        <w:tblPrEx>
          <w:tblCellMar>
            <w:top w:w="0" w:type="dxa"/>
            <w:left w:w="108" w:type="dxa"/>
            <w:bottom w:w="0" w:type="dxa"/>
            <w:right w:w="108" w:type="dxa"/>
          </w:tblCellMar>
        </w:tblPrEx>
        <w:trPr>
          <w:trHeight w:val="282" w:hRule="atLeast"/>
        </w:trPr>
        <w:tc>
          <w:tcPr>
            <w:tcW w:w="1119" w:type="dxa"/>
            <w:tcBorders>
              <w:top w:val="single" w:color="000000" w:sz="4" w:space="0"/>
              <w:left w:val="single" w:color="000000" w:sz="4" w:space="0"/>
              <w:bottom w:val="single" w:color="000000" w:sz="4" w:space="0"/>
              <w:right w:val="single" w:color="000000" w:sz="4" w:space="0"/>
            </w:tcBorders>
            <w:noWrap/>
            <w:vAlign w:val="center"/>
          </w:tcPr>
          <w:p w14:paraId="2D7F10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14</w:t>
            </w:r>
          </w:p>
        </w:tc>
        <w:tc>
          <w:tcPr>
            <w:tcW w:w="4027" w:type="dxa"/>
            <w:tcBorders>
              <w:top w:val="single" w:color="000000" w:sz="4" w:space="0"/>
              <w:left w:val="single" w:color="000000" w:sz="4" w:space="0"/>
              <w:bottom w:val="single" w:color="000000" w:sz="4" w:space="0"/>
              <w:right w:val="nil"/>
            </w:tcBorders>
            <w:noWrap/>
            <w:vAlign w:val="center"/>
          </w:tcPr>
          <w:p w14:paraId="549048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常州市监控中心</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EEA2F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移动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BC588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622M</w:t>
            </w:r>
          </w:p>
        </w:tc>
      </w:tr>
    </w:tbl>
    <w:p w14:paraId="4B5D38D8">
      <w:pPr>
        <w:spacing w:line="360" w:lineRule="auto"/>
        <w:ind w:firstLine="480" w:firstLineChars="200"/>
        <w:rPr>
          <w:rFonts w:hint="default" w:ascii="宋体" w:hAnsi="宋体" w:eastAsia="宋体" w:cs="宋体"/>
          <w:b w:val="0"/>
          <w:bCs w:val="0"/>
          <w:color w:val="auto"/>
          <w:sz w:val="24"/>
          <w:szCs w:val="21"/>
          <w:lang w:val="en-US" w:eastAsia="zh-CN"/>
        </w:rPr>
      </w:pPr>
      <w:r>
        <w:rPr>
          <w:rFonts w:hint="default" w:ascii="宋体" w:hAnsi="宋体" w:eastAsia="宋体" w:cs="宋体"/>
          <w:b w:val="0"/>
          <w:bCs w:val="0"/>
          <w:color w:val="auto"/>
          <w:sz w:val="24"/>
          <w:szCs w:val="21"/>
          <w:lang w:val="en-US" w:eastAsia="zh-CN"/>
        </w:rPr>
        <w:t>主要维保设备如下：</w:t>
      </w:r>
    </w:p>
    <w:tbl>
      <w:tblPr>
        <w:tblStyle w:val="2"/>
        <w:tblW w:w="4534" w:type="pct"/>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604"/>
        <w:gridCol w:w="2977"/>
        <w:gridCol w:w="1268"/>
      </w:tblGrid>
      <w:tr w14:paraId="536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68" w:type="pct"/>
            <w:noWrap w:val="0"/>
            <w:vAlign w:val="center"/>
          </w:tcPr>
          <w:p w14:paraId="5A584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1684" w:type="pct"/>
            <w:noWrap w:val="0"/>
            <w:vAlign w:val="center"/>
          </w:tcPr>
          <w:p w14:paraId="31BB4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主要设备名称</w:t>
            </w:r>
          </w:p>
        </w:tc>
        <w:tc>
          <w:tcPr>
            <w:tcW w:w="1926" w:type="pct"/>
            <w:noWrap w:val="0"/>
            <w:vAlign w:val="center"/>
          </w:tcPr>
          <w:p w14:paraId="66702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品牌型号</w:t>
            </w:r>
          </w:p>
        </w:tc>
        <w:tc>
          <w:tcPr>
            <w:tcW w:w="820" w:type="pct"/>
            <w:noWrap w:val="0"/>
            <w:vAlign w:val="center"/>
          </w:tcPr>
          <w:p w14:paraId="59DE5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数量</w:t>
            </w:r>
          </w:p>
        </w:tc>
      </w:tr>
      <w:tr w14:paraId="1D48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7786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c>
          <w:tcPr>
            <w:tcW w:w="1684" w:type="pct"/>
            <w:noWrap w:val="0"/>
            <w:vAlign w:val="center"/>
          </w:tcPr>
          <w:p w14:paraId="2D7B5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云台</w:t>
            </w:r>
          </w:p>
        </w:tc>
        <w:tc>
          <w:tcPr>
            <w:tcW w:w="1926" w:type="pct"/>
            <w:noWrap w:val="0"/>
            <w:vAlign w:val="center"/>
          </w:tcPr>
          <w:p w14:paraId="2BC7C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恩博NB9001</w:t>
            </w:r>
          </w:p>
        </w:tc>
        <w:tc>
          <w:tcPr>
            <w:tcW w:w="820" w:type="pct"/>
            <w:noWrap w:val="0"/>
            <w:vAlign w:val="center"/>
          </w:tcPr>
          <w:p w14:paraId="57416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19台</w:t>
            </w:r>
          </w:p>
        </w:tc>
      </w:tr>
      <w:tr w14:paraId="1367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151D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w:t>
            </w:r>
          </w:p>
        </w:tc>
        <w:tc>
          <w:tcPr>
            <w:tcW w:w="1684" w:type="pct"/>
            <w:noWrap w:val="0"/>
            <w:vAlign w:val="center"/>
          </w:tcPr>
          <w:p w14:paraId="5CAB8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摄像机模块</w:t>
            </w:r>
          </w:p>
        </w:tc>
        <w:tc>
          <w:tcPr>
            <w:tcW w:w="1926" w:type="pct"/>
            <w:noWrap w:val="0"/>
            <w:vAlign w:val="center"/>
          </w:tcPr>
          <w:p w14:paraId="299C7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恩博NB9001</w:t>
            </w:r>
          </w:p>
        </w:tc>
        <w:tc>
          <w:tcPr>
            <w:tcW w:w="820" w:type="pct"/>
            <w:noWrap w:val="0"/>
            <w:vAlign w:val="center"/>
          </w:tcPr>
          <w:p w14:paraId="28AFD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19台</w:t>
            </w:r>
          </w:p>
        </w:tc>
      </w:tr>
      <w:tr w14:paraId="7F42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7514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w:t>
            </w:r>
          </w:p>
        </w:tc>
        <w:tc>
          <w:tcPr>
            <w:tcW w:w="1684" w:type="pct"/>
            <w:noWrap w:val="0"/>
            <w:vAlign w:val="center"/>
          </w:tcPr>
          <w:p w14:paraId="09783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镜头模块</w:t>
            </w:r>
          </w:p>
        </w:tc>
        <w:tc>
          <w:tcPr>
            <w:tcW w:w="1926" w:type="pct"/>
            <w:noWrap w:val="0"/>
            <w:vAlign w:val="center"/>
          </w:tcPr>
          <w:p w14:paraId="177B5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恩博NB9001</w:t>
            </w:r>
          </w:p>
        </w:tc>
        <w:tc>
          <w:tcPr>
            <w:tcW w:w="820" w:type="pct"/>
            <w:noWrap w:val="0"/>
            <w:vAlign w:val="center"/>
          </w:tcPr>
          <w:p w14:paraId="28169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19台</w:t>
            </w:r>
          </w:p>
        </w:tc>
      </w:tr>
      <w:tr w14:paraId="3512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5F89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w:t>
            </w:r>
          </w:p>
        </w:tc>
        <w:tc>
          <w:tcPr>
            <w:tcW w:w="1684" w:type="pct"/>
            <w:noWrap w:val="0"/>
            <w:vAlign w:val="center"/>
          </w:tcPr>
          <w:p w14:paraId="31EAC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热像模块</w:t>
            </w:r>
          </w:p>
        </w:tc>
        <w:tc>
          <w:tcPr>
            <w:tcW w:w="1926" w:type="pct"/>
            <w:noWrap w:val="0"/>
            <w:vAlign w:val="center"/>
          </w:tcPr>
          <w:p w14:paraId="4A288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恩博NB9001</w:t>
            </w:r>
          </w:p>
        </w:tc>
        <w:tc>
          <w:tcPr>
            <w:tcW w:w="820" w:type="pct"/>
            <w:noWrap w:val="0"/>
            <w:vAlign w:val="center"/>
          </w:tcPr>
          <w:p w14:paraId="32323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19台</w:t>
            </w:r>
          </w:p>
        </w:tc>
      </w:tr>
      <w:tr w14:paraId="62BF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FBB7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w:t>
            </w:r>
          </w:p>
        </w:tc>
        <w:tc>
          <w:tcPr>
            <w:tcW w:w="1684" w:type="pct"/>
            <w:noWrap w:val="0"/>
            <w:vAlign w:val="center"/>
          </w:tcPr>
          <w:p w14:paraId="146EC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前端工业级网络交换机</w:t>
            </w:r>
          </w:p>
        </w:tc>
        <w:tc>
          <w:tcPr>
            <w:tcW w:w="1926" w:type="pct"/>
            <w:noWrap w:val="0"/>
            <w:vAlign w:val="center"/>
          </w:tcPr>
          <w:p w14:paraId="79EEA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摩莎208A</w:t>
            </w:r>
          </w:p>
        </w:tc>
        <w:tc>
          <w:tcPr>
            <w:tcW w:w="820" w:type="pct"/>
            <w:noWrap w:val="0"/>
            <w:vAlign w:val="center"/>
          </w:tcPr>
          <w:p w14:paraId="2E112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19台</w:t>
            </w:r>
          </w:p>
        </w:tc>
      </w:tr>
      <w:tr w14:paraId="3A0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79FF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w:t>
            </w:r>
          </w:p>
        </w:tc>
        <w:tc>
          <w:tcPr>
            <w:tcW w:w="1684" w:type="pct"/>
            <w:noWrap w:val="0"/>
            <w:vAlign w:val="center"/>
          </w:tcPr>
          <w:p w14:paraId="6F937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电子屏蔽防雷箱</w:t>
            </w:r>
          </w:p>
        </w:tc>
        <w:tc>
          <w:tcPr>
            <w:tcW w:w="1926" w:type="pct"/>
            <w:noWrap w:val="0"/>
            <w:vAlign w:val="center"/>
          </w:tcPr>
          <w:p w14:paraId="27955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恩博定制</w:t>
            </w:r>
          </w:p>
        </w:tc>
        <w:tc>
          <w:tcPr>
            <w:tcW w:w="820" w:type="pct"/>
            <w:noWrap w:val="0"/>
            <w:vAlign w:val="center"/>
          </w:tcPr>
          <w:p w14:paraId="114BD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38个</w:t>
            </w:r>
          </w:p>
        </w:tc>
      </w:tr>
      <w:tr w14:paraId="709C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E6C9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w:t>
            </w:r>
          </w:p>
        </w:tc>
        <w:tc>
          <w:tcPr>
            <w:tcW w:w="1684" w:type="pct"/>
            <w:noWrap w:val="0"/>
            <w:vAlign w:val="center"/>
          </w:tcPr>
          <w:p w14:paraId="087AB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交直流电源转换器</w:t>
            </w:r>
          </w:p>
        </w:tc>
        <w:tc>
          <w:tcPr>
            <w:tcW w:w="1926" w:type="pct"/>
            <w:noWrap w:val="0"/>
            <w:vAlign w:val="center"/>
          </w:tcPr>
          <w:p w14:paraId="3C03A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鹏图PAB240-220S12-C2</w:t>
            </w:r>
          </w:p>
        </w:tc>
        <w:tc>
          <w:tcPr>
            <w:tcW w:w="820" w:type="pct"/>
            <w:noWrap w:val="0"/>
            <w:vAlign w:val="center"/>
          </w:tcPr>
          <w:p w14:paraId="3CC60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468F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911B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w:t>
            </w:r>
          </w:p>
        </w:tc>
        <w:tc>
          <w:tcPr>
            <w:tcW w:w="1684" w:type="pct"/>
            <w:noWrap w:val="0"/>
            <w:vAlign w:val="center"/>
          </w:tcPr>
          <w:p w14:paraId="3D6EC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交直流电源转换器</w:t>
            </w:r>
          </w:p>
        </w:tc>
        <w:tc>
          <w:tcPr>
            <w:tcW w:w="1926" w:type="pct"/>
            <w:noWrap w:val="0"/>
            <w:vAlign w:val="center"/>
          </w:tcPr>
          <w:p w14:paraId="1B044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鹏图PAB240-220S24-C2</w:t>
            </w:r>
          </w:p>
        </w:tc>
        <w:tc>
          <w:tcPr>
            <w:tcW w:w="820" w:type="pct"/>
            <w:noWrap w:val="0"/>
            <w:vAlign w:val="center"/>
          </w:tcPr>
          <w:p w14:paraId="58537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75E3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23033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9</w:t>
            </w:r>
          </w:p>
        </w:tc>
        <w:tc>
          <w:tcPr>
            <w:tcW w:w="1684" w:type="pct"/>
            <w:noWrap w:val="0"/>
            <w:vAlign w:val="center"/>
          </w:tcPr>
          <w:p w14:paraId="0F395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室外空气开关</w:t>
            </w:r>
          </w:p>
        </w:tc>
        <w:tc>
          <w:tcPr>
            <w:tcW w:w="1926" w:type="pct"/>
            <w:noWrap w:val="0"/>
            <w:vAlign w:val="center"/>
          </w:tcPr>
          <w:p w14:paraId="6CBE2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正泰NBE720A</w:t>
            </w:r>
          </w:p>
        </w:tc>
        <w:tc>
          <w:tcPr>
            <w:tcW w:w="820" w:type="pct"/>
            <w:noWrap w:val="0"/>
            <w:vAlign w:val="center"/>
          </w:tcPr>
          <w:p w14:paraId="798A9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38个</w:t>
            </w:r>
          </w:p>
        </w:tc>
      </w:tr>
      <w:tr w14:paraId="4702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45E0D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w:t>
            </w:r>
          </w:p>
        </w:tc>
        <w:tc>
          <w:tcPr>
            <w:tcW w:w="1684" w:type="pct"/>
            <w:noWrap w:val="0"/>
            <w:vAlign w:val="center"/>
          </w:tcPr>
          <w:p w14:paraId="4807D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智能PDU</w:t>
            </w:r>
          </w:p>
        </w:tc>
        <w:tc>
          <w:tcPr>
            <w:tcW w:w="1926" w:type="pct"/>
            <w:noWrap w:val="0"/>
            <w:vAlign w:val="center"/>
          </w:tcPr>
          <w:p w14:paraId="5C434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易速APC-AP7920</w:t>
            </w:r>
          </w:p>
        </w:tc>
        <w:tc>
          <w:tcPr>
            <w:tcW w:w="820" w:type="pct"/>
            <w:noWrap w:val="0"/>
            <w:vAlign w:val="center"/>
          </w:tcPr>
          <w:p w14:paraId="583D7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6797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C73F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11</w:t>
            </w:r>
          </w:p>
        </w:tc>
        <w:tc>
          <w:tcPr>
            <w:tcW w:w="1684" w:type="pct"/>
            <w:noWrap w:val="0"/>
            <w:vAlign w:val="center"/>
          </w:tcPr>
          <w:p w14:paraId="34623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前置林火智能报警器</w:t>
            </w:r>
          </w:p>
        </w:tc>
        <w:tc>
          <w:tcPr>
            <w:tcW w:w="1926" w:type="pct"/>
            <w:noWrap w:val="0"/>
            <w:vAlign w:val="center"/>
          </w:tcPr>
          <w:p w14:paraId="4B4D5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NB320-2</w:t>
            </w:r>
          </w:p>
        </w:tc>
        <w:tc>
          <w:tcPr>
            <w:tcW w:w="820" w:type="pct"/>
            <w:noWrap w:val="0"/>
            <w:vAlign w:val="center"/>
          </w:tcPr>
          <w:p w14:paraId="1937E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4E44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2AAC4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12</w:t>
            </w:r>
          </w:p>
        </w:tc>
        <w:tc>
          <w:tcPr>
            <w:tcW w:w="1684" w:type="pct"/>
            <w:noWrap w:val="0"/>
            <w:vAlign w:val="center"/>
          </w:tcPr>
          <w:p w14:paraId="1B5A6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电缆</w:t>
            </w:r>
          </w:p>
        </w:tc>
        <w:tc>
          <w:tcPr>
            <w:tcW w:w="1926" w:type="pct"/>
            <w:noWrap w:val="0"/>
            <w:vAlign w:val="center"/>
          </w:tcPr>
          <w:p w14:paraId="5FA7B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165CE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17500M</w:t>
            </w:r>
          </w:p>
        </w:tc>
      </w:tr>
      <w:tr w14:paraId="72F8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5006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13</w:t>
            </w:r>
          </w:p>
        </w:tc>
        <w:tc>
          <w:tcPr>
            <w:tcW w:w="1684" w:type="pct"/>
            <w:noWrap w:val="0"/>
            <w:vAlign w:val="center"/>
          </w:tcPr>
          <w:p w14:paraId="61D7D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森林防火多功能监测站</w:t>
            </w:r>
          </w:p>
        </w:tc>
        <w:tc>
          <w:tcPr>
            <w:tcW w:w="1926" w:type="pct"/>
            <w:noWrap w:val="0"/>
            <w:vAlign w:val="center"/>
          </w:tcPr>
          <w:p w14:paraId="64309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恩博NB420</w:t>
            </w:r>
          </w:p>
        </w:tc>
        <w:tc>
          <w:tcPr>
            <w:tcW w:w="820" w:type="pct"/>
            <w:noWrap w:val="0"/>
            <w:vAlign w:val="center"/>
          </w:tcPr>
          <w:p w14:paraId="012B4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20个</w:t>
            </w:r>
          </w:p>
        </w:tc>
      </w:tr>
      <w:tr w14:paraId="2FA2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20D28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14</w:t>
            </w:r>
          </w:p>
        </w:tc>
        <w:tc>
          <w:tcPr>
            <w:tcW w:w="1684" w:type="pct"/>
            <w:noWrap w:val="0"/>
            <w:vAlign w:val="center"/>
          </w:tcPr>
          <w:p w14:paraId="7FF95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光缆熔接与测试</w:t>
            </w:r>
          </w:p>
        </w:tc>
        <w:tc>
          <w:tcPr>
            <w:tcW w:w="1926" w:type="pct"/>
            <w:noWrap w:val="0"/>
            <w:vAlign w:val="center"/>
          </w:tcPr>
          <w:p w14:paraId="2BA9F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37D5B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80芯</w:t>
            </w:r>
          </w:p>
        </w:tc>
      </w:tr>
      <w:tr w14:paraId="7473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68" w:type="pct"/>
            <w:noWrap w:val="0"/>
            <w:vAlign w:val="top"/>
          </w:tcPr>
          <w:p w14:paraId="2B89D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15</w:t>
            </w:r>
          </w:p>
        </w:tc>
        <w:tc>
          <w:tcPr>
            <w:tcW w:w="1684" w:type="pct"/>
            <w:noWrap w:val="0"/>
            <w:vAlign w:val="center"/>
          </w:tcPr>
          <w:p w14:paraId="652A2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聚乙烯半硬管</w:t>
            </w:r>
          </w:p>
        </w:tc>
        <w:tc>
          <w:tcPr>
            <w:tcW w:w="1926" w:type="pct"/>
            <w:noWrap w:val="0"/>
            <w:vAlign w:val="center"/>
          </w:tcPr>
          <w:p w14:paraId="7A57F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1996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22000M</w:t>
            </w:r>
          </w:p>
        </w:tc>
      </w:tr>
      <w:tr w14:paraId="3294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7D4E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16</w:t>
            </w:r>
          </w:p>
        </w:tc>
        <w:tc>
          <w:tcPr>
            <w:tcW w:w="1684" w:type="pct"/>
            <w:noWrap w:val="0"/>
            <w:vAlign w:val="center"/>
          </w:tcPr>
          <w:p w14:paraId="2A394F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5.8G电信级无线网桥</w:t>
            </w:r>
          </w:p>
        </w:tc>
        <w:tc>
          <w:tcPr>
            <w:tcW w:w="1926" w:type="pct"/>
            <w:noWrap w:val="0"/>
            <w:vAlign w:val="center"/>
          </w:tcPr>
          <w:p w14:paraId="7876C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 xml:space="preserve">优倍快 PBE-5AC- </w:t>
            </w:r>
          </w:p>
        </w:tc>
        <w:tc>
          <w:tcPr>
            <w:tcW w:w="820" w:type="pct"/>
            <w:noWrap w:val="0"/>
            <w:vAlign w:val="center"/>
          </w:tcPr>
          <w:p w14:paraId="73A87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38台</w:t>
            </w:r>
          </w:p>
        </w:tc>
      </w:tr>
      <w:tr w14:paraId="2F62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17B0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17</w:t>
            </w:r>
          </w:p>
        </w:tc>
        <w:tc>
          <w:tcPr>
            <w:tcW w:w="1684" w:type="pct"/>
            <w:noWrap w:val="0"/>
            <w:vAlign w:val="center"/>
          </w:tcPr>
          <w:p w14:paraId="063DA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电信级光纤收发器</w:t>
            </w:r>
          </w:p>
        </w:tc>
        <w:tc>
          <w:tcPr>
            <w:tcW w:w="1926" w:type="pct"/>
            <w:noWrap w:val="0"/>
            <w:vAlign w:val="center"/>
          </w:tcPr>
          <w:p w14:paraId="15CA5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瑞斯康达 USFP-03/S1</w:t>
            </w:r>
          </w:p>
        </w:tc>
        <w:tc>
          <w:tcPr>
            <w:tcW w:w="820" w:type="pct"/>
            <w:noWrap w:val="0"/>
            <w:vAlign w:val="center"/>
          </w:tcPr>
          <w:p w14:paraId="49F90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2台</w:t>
            </w:r>
          </w:p>
        </w:tc>
      </w:tr>
      <w:tr w14:paraId="590C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430E3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18</w:t>
            </w:r>
          </w:p>
        </w:tc>
        <w:tc>
          <w:tcPr>
            <w:tcW w:w="1684" w:type="pct"/>
            <w:noWrap w:val="0"/>
            <w:vAlign w:val="center"/>
          </w:tcPr>
          <w:p w14:paraId="3640C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静电地板</w:t>
            </w:r>
          </w:p>
        </w:tc>
        <w:tc>
          <w:tcPr>
            <w:tcW w:w="1926" w:type="pct"/>
            <w:noWrap w:val="0"/>
            <w:vAlign w:val="center"/>
          </w:tcPr>
          <w:p w14:paraId="33141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04D51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80平</w:t>
            </w:r>
          </w:p>
        </w:tc>
      </w:tr>
      <w:tr w14:paraId="751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38F1E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w:t>
            </w:r>
          </w:p>
        </w:tc>
        <w:tc>
          <w:tcPr>
            <w:tcW w:w="1684" w:type="pct"/>
            <w:noWrap w:val="0"/>
            <w:vAlign w:val="center"/>
          </w:tcPr>
          <w:p w14:paraId="7A8B3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多用途指挥台</w:t>
            </w:r>
          </w:p>
        </w:tc>
        <w:tc>
          <w:tcPr>
            <w:tcW w:w="1926" w:type="pct"/>
            <w:noWrap w:val="0"/>
            <w:vAlign w:val="center"/>
          </w:tcPr>
          <w:p w14:paraId="75773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6876B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1张</w:t>
            </w:r>
          </w:p>
        </w:tc>
      </w:tr>
      <w:tr w14:paraId="405F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06F3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20</w:t>
            </w:r>
          </w:p>
        </w:tc>
        <w:tc>
          <w:tcPr>
            <w:tcW w:w="1684" w:type="pct"/>
            <w:noWrap w:val="0"/>
            <w:vAlign w:val="center"/>
          </w:tcPr>
          <w:p w14:paraId="4CFDA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指挥席</w:t>
            </w:r>
          </w:p>
        </w:tc>
        <w:tc>
          <w:tcPr>
            <w:tcW w:w="1926" w:type="pct"/>
            <w:noWrap w:val="0"/>
            <w:vAlign w:val="center"/>
          </w:tcPr>
          <w:p w14:paraId="764E9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4F309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14把</w:t>
            </w:r>
          </w:p>
        </w:tc>
      </w:tr>
      <w:tr w14:paraId="3863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3F6CF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21</w:t>
            </w:r>
          </w:p>
        </w:tc>
        <w:tc>
          <w:tcPr>
            <w:tcW w:w="1684" w:type="pct"/>
            <w:noWrap w:val="0"/>
            <w:vAlign w:val="center"/>
          </w:tcPr>
          <w:p w14:paraId="6ABFE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茶水柜</w:t>
            </w:r>
          </w:p>
        </w:tc>
        <w:tc>
          <w:tcPr>
            <w:tcW w:w="1926" w:type="pct"/>
            <w:noWrap w:val="0"/>
            <w:vAlign w:val="center"/>
          </w:tcPr>
          <w:p w14:paraId="1CE93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3B45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1个</w:t>
            </w:r>
          </w:p>
        </w:tc>
      </w:tr>
      <w:tr w14:paraId="6CAB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26C40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22</w:t>
            </w:r>
          </w:p>
        </w:tc>
        <w:tc>
          <w:tcPr>
            <w:tcW w:w="1684" w:type="pct"/>
            <w:noWrap w:val="0"/>
            <w:vAlign w:val="center"/>
          </w:tcPr>
          <w:p w14:paraId="0FE71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指挥台嵌入式桌插</w:t>
            </w:r>
          </w:p>
        </w:tc>
        <w:tc>
          <w:tcPr>
            <w:tcW w:w="1926" w:type="pct"/>
            <w:noWrap w:val="0"/>
            <w:vAlign w:val="center"/>
          </w:tcPr>
          <w:p w14:paraId="380A2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A849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14个</w:t>
            </w:r>
          </w:p>
        </w:tc>
      </w:tr>
      <w:tr w14:paraId="27CA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tcBorders>
              <w:right w:val="single" w:color="auto" w:sz="4" w:space="0"/>
            </w:tcBorders>
            <w:noWrap w:val="0"/>
            <w:vAlign w:val="top"/>
          </w:tcPr>
          <w:p w14:paraId="0FA54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23</w:t>
            </w:r>
          </w:p>
        </w:tc>
        <w:tc>
          <w:tcPr>
            <w:tcW w:w="1684" w:type="pct"/>
            <w:noWrap w:val="0"/>
            <w:vAlign w:val="center"/>
          </w:tcPr>
          <w:p w14:paraId="201EA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空调</w:t>
            </w:r>
          </w:p>
        </w:tc>
        <w:tc>
          <w:tcPr>
            <w:tcW w:w="1926" w:type="pct"/>
            <w:noWrap w:val="0"/>
            <w:vAlign w:val="center"/>
          </w:tcPr>
          <w:p w14:paraId="48D49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2B741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460E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D599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24</w:t>
            </w:r>
          </w:p>
        </w:tc>
        <w:tc>
          <w:tcPr>
            <w:tcW w:w="1684" w:type="pct"/>
            <w:noWrap w:val="0"/>
            <w:vAlign w:val="center"/>
          </w:tcPr>
          <w:p w14:paraId="592BE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辅材</w:t>
            </w:r>
          </w:p>
        </w:tc>
        <w:tc>
          <w:tcPr>
            <w:tcW w:w="1926" w:type="pct"/>
            <w:noWrap w:val="0"/>
            <w:vAlign w:val="center"/>
          </w:tcPr>
          <w:p w14:paraId="13562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14D05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1批</w:t>
            </w:r>
          </w:p>
        </w:tc>
      </w:tr>
      <w:tr w14:paraId="13C5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063E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25</w:t>
            </w:r>
          </w:p>
        </w:tc>
        <w:tc>
          <w:tcPr>
            <w:tcW w:w="1684" w:type="pct"/>
            <w:noWrap w:val="0"/>
            <w:vAlign w:val="center"/>
          </w:tcPr>
          <w:p w14:paraId="48C93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55寸液晶拼接单元</w:t>
            </w:r>
          </w:p>
        </w:tc>
        <w:tc>
          <w:tcPr>
            <w:tcW w:w="1926" w:type="pct"/>
            <w:noWrap w:val="0"/>
            <w:vAlign w:val="center"/>
          </w:tcPr>
          <w:p w14:paraId="76AFA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37CD1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15套</w:t>
            </w:r>
          </w:p>
        </w:tc>
      </w:tr>
      <w:tr w14:paraId="7018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72305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26</w:t>
            </w:r>
          </w:p>
        </w:tc>
        <w:tc>
          <w:tcPr>
            <w:tcW w:w="1684" w:type="pct"/>
            <w:noWrap w:val="0"/>
            <w:vAlign w:val="center"/>
          </w:tcPr>
          <w:p w14:paraId="27A5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高清数字解码器</w:t>
            </w:r>
          </w:p>
        </w:tc>
        <w:tc>
          <w:tcPr>
            <w:tcW w:w="1926" w:type="pct"/>
            <w:noWrap w:val="0"/>
            <w:vAlign w:val="center"/>
          </w:tcPr>
          <w:p w14:paraId="40573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6E9FE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15套</w:t>
            </w:r>
          </w:p>
        </w:tc>
      </w:tr>
      <w:tr w14:paraId="16D4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8C16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27</w:t>
            </w:r>
          </w:p>
        </w:tc>
        <w:tc>
          <w:tcPr>
            <w:tcW w:w="1684" w:type="pct"/>
            <w:noWrap w:val="0"/>
            <w:vAlign w:val="center"/>
          </w:tcPr>
          <w:p w14:paraId="46DE5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大屏幕控制软件</w:t>
            </w:r>
          </w:p>
        </w:tc>
        <w:tc>
          <w:tcPr>
            <w:tcW w:w="1926" w:type="pct"/>
            <w:noWrap w:val="0"/>
            <w:vAlign w:val="center"/>
          </w:tcPr>
          <w:p w14:paraId="2F73B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3943F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1套</w:t>
            </w:r>
          </w:p>
        </w:tc>
      </w:tr>
      <w:tr w14:paraId="2135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63A1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28</w:t>
            </w:r>
          </w:p>
        </w:tc>
        <w:tc>
          <w:tcPr>
            <w:tcW w:w="1684" w:type="pct"/>
            <w:noWrap w:val="0"/>
            <w:vAlign w:val="center"/>
          </w:tcPr>
          <w:p w14:paraId="44D2A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高清视频矩阵</w:t>
            </w:r>
          </w:p>
        </w:tc>
        <w:tc>
          <w:tcPr>
            <w:tcW w:w="1926" w:type="pct"/>
            <w:noWrap w:val="0"/>
            <w:vAlign w:val="center"/>
          </w:tcPr>
          <w:p w14:paraId="31A01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2CD9E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43D2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C64C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29</w:t>
            </w:r>
          </w:p>
        </w:tc>
        <w:tc>
          <w:tcPr>
            <w:tcW w:w="1684" w:type="pct"/>
            <w:noWrap w:val="0"/>
            <w:vAlign w:val="center"/>
          </w:tcPr>
          <w:p w14:paraId="0579C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拼接系统专用线缆</w:t>
            </w:r>
          </w:p>
        </w:tc>
        <w:tc>
          <w:tcPr>
            <w:tcW w:w="1926" w:type="pct"/>
            <w:noWrap w:val="0"/>
            <w:vAlign w:val="center"/>
          </w:tcPr>
          <w:p w14:paraId="1186B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7F0AE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1套</w:t>
            </w:r>
          </w:p>
        </w:tc>
      </w:tr>
      <w:tr w14:paraId="4F18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9863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30</w:t>
            </w:r>
          </w:p>
        </w:tc>
        <w:tc>
          <w:tcPr>
            <w:tcW w:w="1684" w:type="pct"/>
            <w:noWrap w:val="0"/>
            <w:vAlign w:val="center"/>
          </w:tcPr>
          <w:p w14:paraId="1B3B4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屏幕墙机柜</w:t>
            </w:r>
          </w:p>
        </w:tc>
        <w:tc>
          <w:tcPr>
            <w:tcW w:w="1926" w:type="pct"/>
            <w:noWrap w:val="0"/>
            <w:vAlign w:val="center"/>
          </w:tcPr>
          <w:p w14:paraId="1CC7E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08031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25平米</w:t>
            </w:r>
          </w:p>
        </w:tc>
      </w:tr>
      <w:tr w14:paraId="6B29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BC83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31</w:t>
            </w:r>
          </w:p>
        </w:tc>
        <w:tc>
          <w:tcPr>
            <w:tcW w:w="1684" w:type="pct"/>
            <w:noWrap w:val="0"/>
            <w:vAlign w:val="center"/>
          </w:tcPr>
          <w:p w14:paraId="671A3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LED显示单元</w:t>
            </w:r>
          </w:p>
        </w:tc>
        <w:tc>
          <w:tcPr>
            <w:tcW w:w="1926" w:type="pct"/>
            <w:noWrap w:val="0"/>
            <w:vAlign w:val="center"/>
          </w:tcPr>
          <w:p w14:paraId="30577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79DE0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1套</w:t>
            </w:r>
          </w:p>
        </w:tc>
      </w:tr>
      <w:tr w14:paraId="467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5D5D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32</w:t>
            </w:r>
          </w:p>
        </w:tc>
        <w:tc>
          <w:tcPr>
            <w:tcW w:w="1684" w:type="pct"/>
            <w:noWrap w:val="0"/>
            <w:vAlign w:val="center"/>
          </w:tcPr>
          <w:p w14:paraId="775BE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室外铠装防水光缆</w:t>
            </w:r>
          </w:p>
        </w:tc>
        <w:tc>
          <w:tcPr>
            <w:tcW w:w="1926" w:type="pct"/>
            <w:noWrap w:val="0"/>
            <w:vAlign w:val="center"/>
          </w:tcPr>
          <w:p w14:paraId="0818A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05AD9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4500M</w:t>
            </w:r>
          </w:p>
        </w:tc>
      </w:tr>
      <w:tr w14:paraId="5B5F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479F2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33</w:t>
            </w:r>
          </w:p>
        </w:tc>
        <w:tc>
          <w:tcPr>
            <w:tcW w:w="1684" w:type="pct"/>
            <w:noWrap w:val="0"/>
            <w:vAlign w:val="center"/>
          </w:tcPr>
          <w:p w14:paraId="4C301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无线会议话筒接收机</w:t>
            </w:r>
          </w:p>
        </w:tc>
        <w:tc>
          <w:tcPr>
            <w:tcW w:w="1926" w:type="pct"/>
            <w:noWrap w:val="0"/>
            <w:vAlign w:val="center"/>
          </w:tcPr>
          <w:p w14:paraId="27F7E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雷蒙电子 RX- -</w:t>
            </w:r>
          </w:p>
        </w:tc>
        <w:tc>
          <w:tcPr>
            <w:tcW w:w="820" w:type="pct"/>
            <w:noWrap w:val="0"/>
            <w:vAlign w:val="center"/>
          </w:tcPr>
          <w:p w14:paraId="50C6B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3BD6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980FD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34</w:t>
            </w:r>
          </w:p>
        </w:tc>
        <w:tc>
          <w:tcPr>
            <w:tcW w:w="1684" w:type="pct"/>
            <w:noWrap w:val="0"/>
            <w:vAlign w:val="center"/>
          </w:tcPr>
          <w:p w14:paraId="4F16A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无线会议主席控制话筒</w:t>
            </w:r>
          </w:p>
        </w:tc>
        <w:tc>
          <w:tcPr>
            <w:tcW w:w="1926" w:type="pct"/>
            <w:noWrap w:val="0"/>
            <w:vAlign w:val="center"/>
          </w:tcPr>
          <w:p w14:paraId="642AD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雷蒙电子 RX- -</w:t>
            </w:r>
          </w:p>
        </w:tc>
        <w:tc>
          <w:tcPr>
            <w:tcW w:w="820" w:type="pct"/>
            <w:noWrap w:val="0"/>
            <w:vAlign w:val="center"/>
          </w:tcPr>
          <w:p w14:paraId="553F6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1只</w:t>
            </w:r>
          </w:p>
        </w:tc>
      </w:tr>
      <w:tr w14:paraId="6E9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2D26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35</w:t>
            </w:r>
          </w:p>
        </w:tc>
        <w:tc>
          <w:tcPr>
            <w:tcW w:w="1684" w:type="pct"/>
            <w:noWrap w:val="0"/>
            <w:vAlign w:val="center"/>
          </w:tcPr>
          <w:p w14:paraId="7A20D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无线会议代表话筒</w:t>
            </w:r>
          </w:p>
        </w:tc>
        <w:tc>
          <w:tcPr>
            <w:tcW w:w="1926" w:type="pct"/>
            <w:noWrap w:val="0"/>
            <w:vAlign w:val="center"/>
          </w:tcPr>
          <w:p w14:paraId="6108F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雷蒙电子 RX- -</w:t>
            </w:r>
          </w:p>
        </w:tc>
        <w:tc>
          <w:tcPr>
            <w:tcW w:w="820" w:type="pct"/>
            <w:noWrap w:val="0"/>
            <w:vAlign w:val="center"/>
          </w:tcPr>
          <w:p w14:paraId="476BC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8只</w:t>
            </w:r>
          </w:p>
        </w:tc>
      </w:tr>
      <w:tr w14:paraId="203F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4547B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36</w:t>
            </w:r>
          </w:p>
        </w:tc>
        <w:tc>
          <w:tcPr>
            <w:tcW w:w="1684" w:type="pct"/>
            <w:noWrap w:val="0"/>
            <w:vAlign w:val="center"/>
          </w:tcPr>
          <w:p w14:paraId="6B70A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专业大功率会议功放</w:t>
            </w:r>
          </w:p>
        </w:tc>
        <w:tc>
          <w:tcPr>
            <w:tcW w:w="1926" w:type="pct"/>
            <w:noWrap w:val="0"/>
            <w:vAlign w:val="center"/>
          </w:tcPr>
          <w:p w14:paraId="48F41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PALGS2700</w:t>
            </w:r>
          </w:p>
        </w:tc>
        <w:tc>
          <w:tcPr>
            <w:tcW w:w="820" w:type="pct"/>
            <w:noWrap w:val="0"/>
            <w:vAlign w:val="center"/>
          </w:tcPr>
          <w:p w14:paraId="670DC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2台</w:t>
            </w:r>
          </w:p>
        </w:tc>
      </w:tr>
      <w:tr w14:paraId="1302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0395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37</w:t>
            </w:r>
          </w:p>
        </w:tc>
        <w:tc>
          <w:tcPr>
            <w:tcW w:w="1684" w:type="pct"/>
            <w:noWrap w:val="0"/>
            <w:vAlign w:val="center"/>
          </w:tcPr>
          <w:p w14:paraId="31F30E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专业调音台</w:t>
            </w:r>
          </w:p>
        </w:tc>
        <w:tc>
          <w:tcPr>
            <w:tcW w:w="1926" w:type="pct"/>
            <w:noWrap w:val="0"/>
            <w:vAlign w:val="center"/>
          </w:tcPr>
          <w:p w14:paraId="35C86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 xml:space="preserve">YAMAHA </w:t>
            </w:r>
          </w:p>
        </w:tc>
        <w:tc>
          <w:tcPr>
            <w:tcW w:w="820" w:type="pct"/>
            <w:noWrap w:val="0"/>
            <w:vAlign w:val="center"/>
          </w:tcPr>
          <w:p w14:paraId="19EC8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52E2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2F4F5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38</w:t>
            </w:r>
          </w:p>
        </w:tc>
        <w:tc>
          <w:tcPr>
            <w:tcW w:w="1684" w:type="pct"/>
            <w:noWrap w:val="0"/>
            <w:vAlign w:val="center"/>
          </w:tcPr>
          <w:p w14:paraId="5BB4D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专业吸顶音箱</w:t>
            </w:r>
          </w:p>
        </w:tc>
        <w:tc>
          <w:tcPr>
            <w:tcW w:w="1926" w:type="pct"/>
            <w:noWrap w:val="0"/>
            <w:vAlign w:val="center"/>
          </w:tcPr>
          <w:p w14:paraId="13566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PALPR6V</w:t>
            </w:r>
          </w:p>
        </w:tc>
        <w:tc>
          <w:tcPr>
            <w:tcW w:w="820" w:type="pct"/>
            <w:noWrap w:val="0"/>
            <w:vAlign w:val="center"/>
          </w:tcPr>
          <w:p w14:paraId="6DDC2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6个</w:t>
            </w:r>
          </w:p>
        </w:tc>
      </w:tr>
      <w:tr w14:paraId="1553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655F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39</w:t>
            </w:r>
          </w:p>
        </w:tc>
        <w:tc>
          <w:tcPr>
            <w:tcW w:w="1684" w:type="pct"/>
            <w:noWrap w:val="0"/>
            <w:vAlign w:val="center"/>
          </w:tcPr>
          <w:p w14:paraId="6D29B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12路电源时序器</w:t>
            </w:r>
          </w:p>
        </w:tc>
        <w:tc>
          <w:tcPr>
            <w:tcW w:w="1926" w:type="pct"/>
            <w:noWrap w:val="0"/>
            <w:vAlign w:val="center"/>
          </w:tcPr>
          <w:p w14:paraId="79B70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 xml:space="preserve">绅宝 </w:t>
            </w:r>
          </w:p>
        </w:tc>
        <w:tc>
          <w:tcPr>
            <w:tcW w:w="820" w:type="pct"/>
            <w:noWrap w:val="0"/>
            <w:vAlign w:val="center"/>
          </w:tcPr>
          <w:p w14:paraId="7D2FF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642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89758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40</w:t>
            </w:r>
          </w:p>
        </w:tc>
        <w:tc>
          <w:tcPr>
            <w:tcW w:w="1684" w:type="pct"/>
            <w:noWrap w:val="0"/>
            <w:vAlign w:val="center"/>
          </w:tcPr>
          <w:p w14:paraId="63069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专业机柜（三门可开）</w:t>
            </w:r>
          </w:p>
        </w:tc>
        <w:tc>
          <w:tcPr>
            <w:tcW w:w="1926" w:type="pct"/>
            <w:noWrap w:val="0"/>
            <w:vAlign w:val="center"/>
          </w:tcPr>
          <w:p w14:paraId="120FD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3388A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7DBD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34DC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41</w:t>
            </w:r>
          </w:p>
        </w:tc>
        <w:tc>
          <w:tcPr>
            <w:tcW w:w="1684" w:type="pct"/>
            <w:noWrap w:val="0"/>
            <w:vAlign w:val="center"/>
          </w:tcPr>
          <w:p w14:paraId="3D8AF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专业音频线材</w:t>
            </w:r>
          </w:p>
        </w:tc>
        <w:tc>
          <w:tcPr>
            <w:tcW w:w="1926" w:type="pct"/>
            <w:noWrap w:val="0"/>
            <w:vAlign w:val="center"/>
          </w:tcPr>
          <w:p w14:paraId="7A969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2B6D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1批</w:t>
            </w:r>
          </w:p>
        </w:tc>
      </w:tr>
      <w:tr w14:paraId="1C0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62B7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42</w:t>
            </w:r>
          </w:p>
        </w:tc>
        <w:tc>
          <w:tcPr>
            <w:tcW w:w="1684" w:type="pct"/>
            <w:noWrap w:val="0"/>
            <w:vAlign w:val="center"/>
          </w:tcPr>
          <w:p w14:paraId="7FBF4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48口千兆二层交换机</w:t>
            </w:r>
          </w:p>
        </w:tc>
        <w:tc>
          <w:tcPr>
            <w:tcW w:w="1926" w:type="pct"/>
            <w:noWrap w:val="0"/>
            <w:vAlign w:val="center"/>
          </w:tcPr>
          <w:p w14:paraId="0E606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华为  S5110-52P-SI</w:t>
            </w:r>
          </w:p>
        </w:tc>
        <w:tc>
          <w:tcPr>
            <w:tcW w:w="820" w:type="pct"/>
            <w:noWrap w:val="0"/>
            <w:vAlign w:val="center"/>
          </w:tcPr>
          <w:p w14:paraId="03C37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2台</w:t>
            </w:r>
          </w:p>
        </w:tc>
      </w:tr>
      <w:tr w14:paraId="415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3AB05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43</w:t>
            </w:r>
          </w:p>
        </w:tc>
        <w:tc>
          <w:tcPr>
            <w:tcW w:w="1684" w:type="pct"/>
            <w:noWrap w:val="0"/>
            <w:vAlign w:val="center"/>
          </w:tcPr>
          <w:p w14:paraId="496E8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全千兆防火墙</w:t>
            </w:r>
          </w:p>
        </w:tc>
        <w:tc>
          <w:tcPr>
            <w:tcW w:w="1926" w:type="pct"/>
            <w:noWrap w:val="0"/>
            <w:vAlign w:val="center"/>
          </w:tcPr>
          <w:p w14:paraId="28E9E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H3C SecPath F1020</w:t>
            </w:r>
          </w:p>
        </w:tc>
        <w:tc>
          <w:tcPr>
            <w:tcW w:w="820" w:type="pct"/>
            <w:noWrap w:val="0"/>
            <w:vAlign w:val="center"/>
          </w:tcPr>
          <w:p w14:paraId="75377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1台</w:t>
            </w:r>
          </w:p>
        </w:tc>
      </w:tr>
      <w:tr w14:paraId="2F2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1CDE8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44</w:t>
            </w:r>
          </w:p>
        </w:tc>
        <w:tc>
          <w:tcPr>
            <w:tcW w:w="1684" w:type="pct"/>
            <w:noWrap w:val="0"/>
            <w:vAlign w:val="center"/>
          </w:tcPr>
          <w:p w14:paraId="59D43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触摸式视频控制器</w:t>
            </w:r>
          </w:p>
        </w:tc>
        <w:tc>
          <w:tcPr>
            <w:tcW w:w="1926" w:type="pct"/>
            <w:noWrap w:val="0"/>
            <w:vAlign w:val="center"/>
          </w:tcPr>
          <w:p w14:paraId="0FAE5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 NB330</w:t>
            </w:r>
          </w:p>
        </w:tc>
        <w:tc>
          <w:tcPr>
            <w:tcW w:w="820" w:type="pct"/>
            <w:noWrap w:val="0"/>
            <w:vAlign w:val="center"/>
          </w:tcPr>
          <w:p w14:paraId="3BD16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3套</w:t>
            </w:r>
          </w:p>
        </w:tc>
      </w:tr>
      <w:tr w14:paraId="460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3B5F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45</w:t>
            </w:r>
          </w:p>
        </w:tc>
        <w:tc>
          <w:tcPr>
            <w:tcW w:w="1684" w:type="pct"/>
            <w:noWrap w:val="0"/>
            <w:vAlign w:val="center"/>
          </w:tcPr>
          <w:p w14:paraId="04D8D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Joystick</w:t>
            </w:r>
          </w:p>
        </w:tc>
        <w:tc>
          <w:tcPr>
            <w:tcW w:w="1926" w:type="pct"/>
            <w:noWrap w:val="0"/>
            <w:vAlign w:val="center"/>
          </w:tcPr>
          <w:p w14:paraId="0A176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图</w:t>
            </w:r>
            <w:r>
              <w:rPr>
                <w:rFonts w:hint="eastAsia" w:ascii="宋体" w:hAnsi="宋体" w:eastAsia="宋体" w:cs="宋体"/>
                <w:color w:val="auto"/>
                <w:sz w:val="24"/>
                <w:szCs w:val="21"/>
                <w:lang w:val="en-US" w:eastAsia="zh-CN"/>
              </w:rPr>
              <w:t>马思特</w:t>
            </w:r>
            <w:r>
              <w:rPr>
                <w:rFonts w:hint="default" w:ascii="宋体" w:hAnsi="宋体" w:eastAsia="宋体" w:cs="宋体"/>
                <w:color w:val="auto"/>
                <w:sz w:val="24"/>
                <w:szCs w:val="21"/>
                <w:lang w:val="en-US" w:eastAsia="zh-CN"/>
              </w:rPr>
              <w:t>THRUSTMASTERT16000M</w:t>
            </w:r>
          </w:p>
        </w:tc>
        <w:tc>
          <w:tcPr>
            <w:tcW w:w="820" w:type="pct"/>
            <w:noWrap w:val="0"/>
            <w:vAlign w:val="center"/>
          </w:tcPr>
          <w:p w14:paraId="6B95B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2只</w:t>
            </w:r>
          </w:p>
        </w:tc>
      </w:tr>
      <w:tr w14:paraId="536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402A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46</w:t>
            </w:r>
          </w:p>
        </w:tc>
        <w:tc>
          <w:tcPr>
            <w:tcW w:w="1684" w:type="pct"/>
            <w:noWrap w:val="0"/>
            <w:vAlign w:val="center"/>
          </w:tcPr>
          <w:p w14:paraId="4AA9E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网络避雷器</w:t>
            </w:r>
          </w:p>
        </w:tc>
        <w:tc>
          <w:tcPr>
            <w:tcW w:w="1926" w:type="pct"/>
            <w:noWrap w:val="0"/>
            <w:vAlign w:val="center"/>
          </w:tcPr>
          <w:p w14:paraId="67B32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CDDD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76个</w:t>
            </w:r>
          </w:p>
        </w:tc>
      </w:tr>
      <w:tr w14:paraId="26AC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072E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47</w:t>
            </w:r>
          </w:p>
        </w:tc>
        <w:tc>
          <w:tcPr>
            <w:tcW w:w="1684" w:type="pct"/>
            <w:noWrap w:val="0"/>
            <w:vAlign w:val="center"/>
          </w:tcPr>
          <w:p w14:paraId="5A441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电源一级防雷器</w:t>
            </w:r>
          </w:p>
        </w:tc>
        <w:tc>
          <w:tcPr>
            <w:tcW w:w="1926" w:type="pct"/>
            <w:noWrap w:val="0"/>
            <w:vAlign w:val="center"/>
          </w:tcPr>
          <w:p w14:paraId="1B24B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0C6BB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214D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75DED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48</w:t>
            </w:r>
          </w:p>
        </w:tc>
        <w:tc>
          <w:tcPr>
            <w:tcW w:w="1684" w:type="pct"/>
            <w:noWrap w:val="0"/>
            <w:vAlign w:val="center"/>
          </w:tcPr>
          <w:p w14:paraId="3E353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单相电源模块避雷器</w:t>
            </w:r>
          </w:p>
        </w:tc>
        <w:tc>
          <w:tcPr>
            <w:tcW w:w="1926" w:type="pct"/>
            <w:noWrap w:val="0"/>
            <w:vAlign w:val="center"/>
          </w:tcPr>
          <w:p w14:paraId="6FCFA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3295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7E43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838F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49</w:t>
            </w:r>
          </w:p>
        </w:tc>
        <w:tc>
          <w:tcPr>
            <w:tcW w:w="1684" w:type="pct"/>
            <w:noWrap w:val="0"/>
            <w:vAlign w:val="center"/>
          </w:tcPr>
          <w:p w14:paraId="3D155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直流电源防雷器</w:t>
            </w:r>
          </w:p>
        </w:tc>
        <w:tc>
          <w:tcPr>
            <w:tcW w:w="1926" w:type="pct"/>
            <w:noWrap w:val="0"/>
            <w:vAlign w:val="center"/>
          </w:tcPr>
          <w:p w14:paraId="43041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727CC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57个</w:t>
            </w:r>
          </w:p>
        </w:tc>
      </w:tr>
      <w:tr w14:paraId="0AE1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B685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50</w:t>
            </w:r>
          </w:p>
        </w:tc>
        <w:tc>
          <w:tcPr>
            <w:tcW w:w="1684" w:type="pct"/>
            <w:noWrap w:val="0"/>
            <w:vAlign w:val="center"/>
          </w:tcPr>
          <w:p w14:paraId="1366B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POE防雷器</w:t>
            </w:r>
          </w:p>
        </w:tc>
        <w:tc>
          <w:tcPr>
            <w:tcW w:w="1926" w:type="pct"/>
            <w:noWrap w:val="0"/>
            <w:vAlign w:val="center"/>
          </w:tcPr>
          <w:p w14:paraId="141C5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2DB87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36个</w:t>
            </w:r>
          </w:p>
        </w:tc>
      </w:tr>
      <w:tr w14:paraId="1D0B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72B6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51</w:t>
            </w:r>
          </w:p>
        </w:tc>
        <w:tc>
          <w:tcPr>
            <w:tcW w:w="1684" w:type="pct"/>
            <w:noWrap w:val="0"/>
            <w:vAlign w:val="center"/>
          </w:tcPr>
          <w:p w14:paraId="10B3F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防雷插座</w:t>
            </w:r>
          </w:p>
        </w:tc>
        <w:tc>
          <w:tcPr>
            <w:tcW w:w="1926" w:type="pct"/>
            <w:noWrap w:val="0"/>
            <w:vAlign w:val="center"/>
          </w:tcPr>
          <w:p w14:paraId="37062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4D576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4个</w:t>
            </w:r>
          </w:p>
        </w:tc>
      </w:tr>
      <w:tr w14:paraId="2CD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3A9FF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52</w:t>
            </w:r>
          </w:p>
        </w:tc>
        <w:tc>
          <w:tcPr>
            <w:tcW w:w="1684" w:type="pct"/>
            <w:noWrap w:val="0"/>
            <w:vAlign w:val="center"/>
          </w:tcPr>
          <w:p w14:paraId="71D47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避雷针</w:t>
            </w:r>
          </w:p>
        </w:tc>
        <w:tc>
          <w:tcPr>
            <w:tcW w:w="1926" w:type="pct"/>
            <w:noWrap w:val="0"/>
            <w:vAlign w:val="center"/>
          </w:tcPr>
          <w:p w14:paraId="49AC3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249E0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19个</w:t>
            </w:r>
          </w:p>
        </w:tc>
      </w:tr>
      <w:tr w14:paraId="19AB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0681A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53</w:t>
            </w:r>
          </w:p>
        </w:tc>
        <w:tc>
          <w:tcPr>
            <w:tcW w:w="1684" w:type="pct"/>
            <w:noWrap w:val="0"/>
            <w:vAlign w:val="center"/>
          </w:tcPr>
          <w:p w14:paraId="61020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热镀锌扁钢</w:t>
            </w:r>
          </w:p>
        </w:tc>
        <w:tc>
          <w:tcPr>
            <w:tcW w:w="1926" w:type="pct"/>
            <w:noWrap w:val="0"/>
            <w:vAlign w:val="center"/>
          </w:tcPr>
          <w:p w14:paraId="780C4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0B1C7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2384米</w:t>
            </w:r>
          </w:p>
        </w:tc>
      </w:tr>
      <w:tr w14:paraId="297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25069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54</w:t>
            </w:r>
          </w:p>
        </w:tc>
        <w:tc>
          <w:tcPr>
            <w:tcW w:w="1684" w:type="pct"/>
            <w:noWrap w:val="0"/>
            <w:vAlign w:val="center"/>
          </w:tcPr>
          <w:p w14:paraId="6A105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热镀锌角钢</w:t>
            </w:r>
          </w:p>
        </w:tc>
        <w:tc>
          <w:tcPr>
            <w:tcW w:w="1926" w:type="pct"/>
            <w:noWrap w:val="0"/>
            <w:vAlign w:val="center"/>
          </w:tcPr>
          <w:p w14:paraId="403D3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2D3E5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114米</w:t>
            </w:r>
          </w:p>
        </w:tc>
      </w:tr>
      <w:tr w14:paraId="45D6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66B70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55</w:t>
            </w:r>
          </w:p>
        </w:tc>
        <w:tc>
          <w:tcPr>
            <w:tcW w:w="1684" w:type="pct"/>
            <w:noWrap w:val="0"/>
            <w:vAlign w:val="center"/>
          </w:tcPr>
          <w:p w14:paraId="2CFE8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物理降阻剂</w:t>
            </w:r>
          </w:p>
        </w:tc>
        <w:tc>
          <w:tcPr>
            <w:tcW w:w="1926" w:type="pct"/>
            <w:noWrap w:val="0"/>
            <w:vAlign w:val="center"/>
          </w:tcPr>
          <w:p w14:paraId="5927E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17C2C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9750KG</w:t>
            </w:r>
          </w:p>
        </w:tc>
      </w:tr>
      <w:tr w14:paraId="777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8" w:type="pct"/>
            <w:noWrap w:val="0"/>
            <w:vAlign w:val="top"/>
          </w:tcPr>
          <w:p w14:paraId="29C8E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56</w:t>
            </w:r>
          </w:p>
        </w:tc>
        <w:tc>
          <w:tcPr>
            <w:tcW w:w="1684" w:type="pct"/>
            <w:noWrap w:val="0"/>
            <w:vAlign w:val="center"/>
          </w:tcPr>
          <w:p w14:paraId="110D4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离子接地体</w:t>
            </w:r>
          </w:p>
        </w:tc>
        <w:tc>
          <w:tcPr>
            <w:tcW w:w="1926" w:type="pct"/>
            <w:noWrap w:val="0"/>
            <w:vAlign w:val="center"/>
          </w:tcPr>
          <w:p w14:paraId="4B3E4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6CF6C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76套</w:t>
            </w:r>
          </w:p>
        </w:tc>
      </w:tr>
      <w:tr w14:paraId="04BE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4FE14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57</w:t>
            </w:r>
          </w:p>
        </w:tc>
        <w:tc>
          <w:tcPr>
            <w:tcW w:w="1684" w:type="pct"/>
            <w:noWrap w:val="0"/>
            <w:vAlign w:val="center"/>
          </w:tcPr>
          <w:p w14:paraId="1373D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铜包钢接地体</w:t>
            </w:r>
          </w:p>
        </w:tc>
        <w:tc>
          <w:tcPr>
            <w:tcW w:w="1926" w:type="pct"/>
            <w:noWrap w:val="0"/>
            <w:vAlign w:val="center"/>
          </w:tcPr>
          <w:p w14:paraId="6AC5C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0FD7B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76套</w:t>
            </w:r>
          </w:p>
        </w:tc>
      </w:tr>
      <w:tr w14:paraId="7A03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32E3A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58</w:t>
            </w:r>
          </w:p>
        </w:tc>
        <w:tc>
          <w:tcPr>
            <w:tcW w:w="1684" w:type="pct"/>
            <w:noWrap w:val="0"/>
            <w:vAlign w:val="center"/>
          </w:tcPr>
          <w:p w14:paraId="57246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接地电源线</w:t>
            </w:r>
          </w:p>
        </w:tc>
        <w:tc>
          <w:tcPr>
            <w:tcW w:w="1926" w:type="pct"/>
            <w:noWrap w:val="0"/>
            <w:vAlign w:val="center"/>
          </w:tcPr>
          <w:p w14:paraId="73C3B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欧第</w:t>
            </w:r>
          </w:p>
        </w:tc>
        <w:tc>
          <w:tcPr>
            <w:tcW w:w="820" w:type="pct"/>
            <w:noWrap w:val="0"/>
            <w:vAlign w:val="center"/>
          </w:tcPr>
          <w:p w14:paraId="4C8A7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475米</w:t>
            </w:r>
          </w:p>
        </w:tc>
      </w:tr>
      <w:tr w14:paraId="68F1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val="0"/>
            <w:vAlign w:val="top"/>
          </w:tcPr>
          <w:p w14:paraId="50546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59</w:t>
            </w:r>
          </w:p>
        </w:tc>
        <w:tc>
          <w:tcPr>
            <w:tcW w:w="1684" w:type="pct"/>
            <w:noWrap w:val="0"/>
            <w:vAlign w:val="center"/>
          </w:tcPr>
          <w:p w14:paraId="38AF5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森林防火专用监控塔（杆）</w:t>
            </w:r>
          </w:p>
        </w:tc>
        <w:tc>
          <w:tcPr>
            <w:tcW w:w="1926" w:type="pct"/>
            <w:noWrap w:val="0"/>
            <w:vAlign w:val="center"/>
          </w:tcPr>
          <w:p w14:paraId="028DA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定制</w:t>
            </w:r>
          </w:p>
        </w:tc>
        <w:tc>
          <w:tcPr>
            <w:tcW w:w="820" w:type="pct"/>
            <w:noWrap w:val="0"/>
            <w:vAlign w:val="center"/>
          </w:tcPr>
          <w:p w14:paraId="14FE4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19套</w:t>
            </w:r>
          </w:p>
        </w:tc>
      </w:tr>
    </w:tbl>
    <w:p w14:paraId="4FE3733A">
      <w:pPr>
        <w:spacing w:line="360" w:lineRule="auto"/>
        <w:ind w:firstLine="480" w:firstLineChars="200"/>
        <w:rPr>
          <w:rFonts w:hint="default" w:ascii="宋体" w:hAnsi="宋体" w:eastAsia="宋体" w:cs="宋体"/>
          <w:b w:val="0"/>
          <w:bCs w:val="0"/>
          <w:color w:val="auto"/>
          <w:sz w:val="24"/>
          <w:szCs w:val="21"/>
          <w:lang w:val="en-US" w:eastAsia="zh-CN"/>
        </w:rPr>
      </w:pPr>
      <w:r>
        <w:rPr>
          <w:rFonts w:hint="default" w:ascii="宋体" w:hAnsi="宋体" w:eastAsia="宋体" w:cs="宋体"/>
          <w:b w:val="0"/>
          <w:bCs w:val="0"/>
          <w:color w:val="auto"/>
          <w:sz w:val="24"/>
          <w:szCs w:val="21"/>
          <w:lang w:val="en-US" w:eastAsia="zh-CN"/>
        </w:rPr>
        <w:t>软件系统维护如下：</w:t>
      </w:r>
    </w:p>
    <w:tbl>
      <w:tblPr>
        <w:tblStyle w:val="2"/>
        <w:tblpPr w:leftFromText="180" w:rightFromText="180" w:vertAnchor="text" w:tblpX="432" w:tblpY="1"/>
        <w:tblOverlap w:val="never"/>
        <w:tblW w:w="45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668"/>
        <w:gridCol w:w="1192"/>
        <w:gridCol w:w="1006"/>
        <w:gridCol w:w="982"/>
      </w:tblGrid>
      <w:tr w14:paraId="5861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75" w:type="pct"/>
            <w:noWrap w:val="0"/>
            <w:vAlign w:val="center"/>
          </w:tcPr>
          <w:p w14:paraId="667320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2369" w:type="pct"/>
            <w:noWrap w:val="0"/>
            <w:vAlign w:val="center"/>
          </w:tcPr>
          <w:p w14:paraId="2A4C38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名称</w:t>
            </w:r>
          </w:p>
        </w:tc>
        <w:tc>
          <w:tcPr>
            <w:tcW w:w="770" w:type="pct"/>
            <w:noWrap w:val="0"/>
            <w:vAlign w:val="center"/>
          </w:tcPr>
          <w:p w14:paraId="512973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品牌</w:t>
            </w:r>
          </w:p>
        </w:tc>
        <w:tc>
          <w:tcPr>
            <w:tcW w:w="650" w:type="pct"/>
            <w:noWrap w:val="0"/>
            <w:vAlign w:val="center"/>
          </w:tcPr>
          <w:p w14:paraId="0746F9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单位</w:t>
            </w:r>
          </w:p>
        </w:tc>
        <w:tc>
          <w:tcPr>
            <w:tcW w:w="634" w:type="pct"/>
            <w:noWrap w:val="0"/>
            <w:vAlign w:val="center"/>
          </w:tcPr>
          <w:p w14:paraId="39962E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数量</w:t>
            </w:r>
          </w:p>
        </w:tc>
      </w:tr>
      <w:tr w14:paraId="79E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22680C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66DB50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森林防火视频管理配置客户端软件</w:t>
            </w:r>
          </w:p>
        </w:tc>
        <w:tc>
          <w:tcPr>
            <w:tcW w:w="770" w:type="pct"/>
            <w:noWrap w:val="0"/>
            <w:vAlign w:val="center"/>
          </w:tcPr>
          <w:p w14:paraId="0E2AFE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680B7C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693CE5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6CD0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5B2E09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2</w:t>
            </w:r>
          </w:p>
        </w:tc>
        <w:tc>
          <w:tcPr>
            <w:tcW w:w="2369" w:type="pct"/>
            <w:tcBorders>
              <w:top w:val="nil"/>
              <w:left w:val="single" w:color="auto" w:sz="4" w:space="0"/>
              <w:bottom w:val="single" w:color="auto" w:sz="4" w:space="0"/>
              <w:right w:val="single" w:color="auto" w:sz="4" w:space="0"/>
            </w:tcBorders>
            <w:noWrap w:val="0"/>
            <w:vAlign w:val="center"/>
          </w:tcPr>
          <w:p w14:paraId="6C7543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森林防火视音频管理平台软件</w:t>
            </w:r>
          </w:p>
        </w:tc>
        <w:tc>
          <w:tcPr>
            <w:tcW w:w="770" w:type="pct"/>
            <w:noWrap w:val="0"/>
            <w:vAlign w:val="center"/>
          </w:tcPr>
          <w:p w14:paraId="4C6EEC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32FE3C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354430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197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3443A6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3</w:t>
            </w:r>
          </w:p>
        </w:tc>
        <w:tc>
          <w:tcPr>
            <w:tcW w:w="2369" w:type="pct"/>
            <w:tcBorders>
              <w:top w:val="nil"/>
              <w:left w:val="single" w:color="auto" w:sz="4" w:space="0"/>
              <w:bottom w:val="single" w:color="auto" w:sz="4" w:space="0"/>
              <w:right w:val="single" w:color="auto" w:sz="4" w:space="0"/>
            </w:tcBorders>
            <w:noWrap w:val="0"/>
            <w:vAlign w:val="center"/>
          </w:tcPr>
          <w:p w14:paraId="45AE84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多用途视频压缩转换平台</w:t>
            </w:r>
          </w:p>
        </w:tc>
        <w:tc>
          <w:tcPr>
            <w:tcW w:w="770" w:type="pct"/>
            <w:noWrap w:val="0"/>
            <w:vAlign w:val="center"/>
          </w:tcPr>
          <w:p w14:paraId="7313B4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340FF0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3613F5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725D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6E7481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2A47C0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智慧防火“一张图”建设</w:t>
            </w:r>
          </w:p>
        </w:tc>
        <w:tc>
          <w:tcPr>
            <w:tcW w:w="770" w:type="pct"/>
            <w:noWrap w:val="0"/>
            <w:vAlign w:val="center"/>
          </w:tcPr>
          <w:p w14:paraId="7EC608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1F5B34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789A94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5927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0E4589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5</w:t>
            </w:r>
          </w:p>
        </w:tc>
        <w:tc>
          <w:tcPr>
            <w:tcW w:w="2369" w:type="pct"/>
            <w:tcBorders>
              <w:top w:val="nil"/>
              <w:left w:val="single" w:color="auto" w:sz="4" w:space="0"/>
              <w:bottom w:val="single" w:color="auto" w:sz="4" w:space="0"/>
              <w:right w:val="single" w:color="auto" w:sz="4" w:space="0"/>
            </w:tcBorders>
            <w:noWrap w:val="0"/>
            <w:vAlign w:val="center"/>
          </w:tcPr>
          <w:p w14:paraId="17B07C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日常管理子系统</w:t>
            </w:r>
          </w:p>
        </w:tc>
        <w:tc>
          <w:tcPr>
            <w:tcW w:w="770" w:type="pct"/>
            <w:noWrap w:val="0"/>
            <w:vAlign w:val="center"/>
          </w:tcPr>
          <w:p w14:paraId="703363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6E72C7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36B51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4985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7E55B6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6</w:t>
            </w:r>
          </w:p>
        </w:tc>
        <w:tc>
          <w:tcPr>
            <w:tcW w:w="2369" w:type="pct"/>
            <w:tcBorders>
              <w:top w:val="nil"/>
              <w:left w:val="single" w:color="auto" w:sz="4" w:space="0"/>
              <w:bottom w:val="single" w:color="auto" w:sz="4" w:space="0"/>
              <w:right w:val="single" w:color="auto" w:sz="4" w:space="0"/>
            </w:tcBorders>
            <w:noWrap w:val="0"/>
            <w:vAlign w:val="center"/>
          </w:tcPr>
          <w:p w14:paraId="138B47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森林防火指挥调度子系统</w:t>
            </w:r>
          </w:p>
        </w:tc>
        <w:tc>
          <w:tcPr>
            <w:tcW w:w="770" w:type="pct"/>
            <w:noWrap w:val="0"/>
            <w:vAlign w:val="center"/>
          </w:tcPr>
          <w:p w14:paraId="0B2B7D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2F9A39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区域</w:t>
            </w:r>
          </w:p>
        </w:tc>
        <w:tc>
          <w:tcPr>
            <w:tcW w:w="634" w:type="pct"/>
            <w:noWrap w:val="0"/>
            <w:vAlign w:val="top"/>
          </w:tcPr>
          <w:p w14:paraId="0F40E3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4</w:t>
            </w:r>
          </w:p>
        </w:tc>
      </w:tr>
      <w:tr w14:paraId="016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03ED65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7</w:t>
            </w:r>
          </w:p>
        </w:tc>
        <w:tc>
          <w:tcPr>
            <w:tcW w:w="2369" w:type="pct"/>
            <w:tcBorders>
              <w:top w:val="nil"/>
              <w:left w:val="single" w:color="auto" w:sz="4" w:space="0"/>
              <w:bottom w:val="single" w:color="auto" w:sz="4" w:space="0"/>
              <w:right w:val="single" w:color="auto" w:sz="4" w:space="0"/>
            </w:tcBorders>
            <w:noWrap w:val="0"/>
            <w:vAlign w:val="center"/>
          </w:tcPr>
          <w:p w14:paraId="244034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森林防火物资管理子系统</w:t>
            </w:r>
          </w:p>
        </w:tc>
        <w:tc>
          <w:tcPr>
            <w:tcW w:w="770" w:type="pct"/>
            <w:noWrap w:val="0"/>
            <w:vAlign w:val="center"/>
          </w:tcPr>
          <w:p w14:paraId="505292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5758F0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57EC06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534B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04C086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8</w:t>
            </w:r>
          </w:p>
        </w:tc>
        <w:tc>
          <w:tcPr>
            <w:tcW w:w="2369" w:type="pct"/>
            <w:tcBorders>
              <w:top w:val="nil"/>
              <w:left w:val="single" w:color="auto" w:sz="4" w:space="0"/>
              <w:bottom w:val="single" w:color="auto" w:sz="4" w:space="0"/>
              <w:right w:val="single" w:color="auto" w:sz="4" w:space="0"/>
            </w:tcBorders>
            <w:noWrap w:val="0"/>
            <w:vAlign w:val="center"/>
          </w:tcPr>
          <w:p w14:paraId="23239C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森林防火值班管理子系统</w:t>
            </w:r>
          </w:p>
        </w:tc>
        <w:tc>
          <w:tcPr>
            <w:tcW w:w="770" w:type="pct"/>
            <w:noWrap w:val="0"/>
            <w:vAlign w:val="center"/>
          </w:tcPr>
          <w:p w14:paraId="71F056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327E0F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65AEDA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5558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330610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9</w:t>
            </w:r>
          </w:p>
        </w:tc>
        <w:tc>
          <w:tcPr>
            <w:tcW w:w="2369" w:type="pct"/>
            <w:tcBorders>
              <w:top w:val="nil"/>
              <w:left w:val="single" w:color="auto" w:sz="4" w:space="0"/>
              <w:bottom w:val="single" w:color="auto" w:sz="4" w:space="0"/>
              <w:right w:val="single" w:color="auto" w:sz="4" w:space="0"/>
            </w:tcBorders>
            <w:noWrap w:val="0"/>
            <w:vAlign w:val="center"/>
          </w:tcPr>
          <w:p w14:paraId="6A2F49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卫星热点监测</w:t>
            </w:r>
          </w:p>
        </w:tc>
        <w:tc>
          <w:tcPr>
            <w:tcW w:w="770" w:type="pct"/>
            <w:noWrap w:val="0"/>
            <w:vAlign w:val="center"/>
          </w:tcPr>
          <w:p w14:paraId="387B79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61BF66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1CF3E0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1D6A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3DFC73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10</w:t>
            </w:r>
          </w:p>
        </w:tc>
        <w:tc>
          <w:tcPr>
            <w:tcW w:w="2369" w:type="pct"/>
            <w:tcBorders>
              <w:top w:val="single" w:color="auto" w:sz="4" w:space="0"/>
              <w:left w:val="single" w:color="auto" w:sz="4" w:space="0"/>
              <w:bottom w:val="single" w:color="auto" w:sz="4" w:space="0"/>
              <w:right w:val="single" w:color="auto" w:sz="4" w:space="0"/>
            </w:tcBorders>
            <w:noWrap w:val="0"/>
            <w:vAlign w:val="center"/>
          </w:tcPr>
          <w:p w14:paraId="34426B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多媒体融合调度平台建设</w:t>
            </w:r>
          </w:p>
        </w:tc>
        <w:tc>
          <w:tcPr>
            <w:tcW w:w="770" w:type="pct"/>
            <w:noWrap w:val="0"/>
            <w:vAlign w:val="center"/>
          </w:tcPr>
          <w:p w14:paraId="2B6D0A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7438A4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1BC8E9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5384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177610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11</w:t>
            </w:r>
          </w:p>
        </w:tc>
        <w:tc>
          <w:tcPr>
            <w:tcW w:w="2369" w:type="pct"/>
            <w:tcBorders>
              <w:top w:val="nil"/>
              <w:left w:val="single" w:color="auto" w:sz="4" w:space="0"/>
              <w:bottom w:val="single" w:color="auto" w:sz="4" w:space="0"/>
              <w:right w:val="single" w:color="auto" w:sz="4" w:space="0"/>
            </w:tcBorders>
            <w:noWrap w:val="0"/>
            <w:vAlign w:val="center"/>
          </w:tcPr>
          <w:p w14:paraId="09D5D9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森林防火视频会商系统</w:t>
            </w:r>
          </w:p>
        </w:tc>
        <w:tc>
          <w:tcPr>
            <w:tcW w:w="770" w:type="pct"/>
            <w:noWrap w:val="0"/>
            <w:vAlign w:val="center"/>
          </w:tcPr>
          <w:p w14:paraId="08965C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0FBBA4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6E1142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453D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1EE4F8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12</w:t>
            </w:r>
          </w:p>
        </w:tc>
        <w:tc>
          <w:tcPr>
            <w:tcW w:w="2369" w:type="pct"/>
            <w:tcBorders>
              <w:top w:val="nil"/>
              <w:left w:val="single" w:color="auto" w:sz="4" w:space="0"/>
              <w:bottom w:val="single" w:color="auto" w:sz="4" w:space="0"/>
              <w:right w:val="single" w:color="auto" w:sz="4" w:space="0"/>
            </w:tcBorders>
            <w:noWrap w:val="0"/>
            <w:vAlign w:val="center"/>
          </w:tcPr>
          <w:p w14:paraId="2DBC8B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护林员手持终端子系统</w:t>
            </w:r>
          </w:p>
        </w:tc>
        <w:tc>
          <w:tcPr>
            <w:tcW w:w="770" w:type="pct"/>
            <w:noWrap w:val="0"/>
            <w:vAlign w:val="center"/>
          </w:tcPr>
          <w:p w14:paraId="520CB8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0AA038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6ECAE7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r w14:paraId="6156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pct"/>
            <w:noWrap w:val="0"/>
            <w:vAlign w:val="top"/>
          </w:tcPr>
          <w:p w14:paraId="643555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13</w:t>
            </w:r>
          </w:p>
        </w:tc>
        <w:tc>
          <w:tcPr>
            <w:tcW w:w="2369" w:type="pct"/>
            <w:tcBorders>
              <w:top w:val="nil"/>
              <w:left w:val="single" w:color="auto" w:sz="4" w:space="0"/>
              <w:bottom w:val="single" w:color="auto" w:sz="4" w:space="0"/>
              <w:right w:val="single" w:color="auto" w:sz="4" w:space="0"/>
            </w:tcBorders>
            <w:noWrap w:val="0"/>
            <w:vAlign w:val="center"/>
          </w:tcPr>
          <w:p w14:paraId="71A8AB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指挥员手持终端子系统</w:t>
            </w:r>
          </w:p>
        </w:tc>
        <w:tc>
          <w:tcPr>
            <w:tcW w:w="770" w:type="pct"/>
            <w:noWrap w:val="0"/>
            <w:vAlign w:val="center"/>
          </w:tcPr>
          <w:p w14:paraId="46C7CF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恩博</w:t>
            </w:r>
          </w:p>
        </w:tc>
        <w:tc>
          <w:tcPr>
            <w:tcW w:w="650" w:type="pct"/>
            <w:noWrap w:val="0"/>
            <w:vAlign w:val="top"/>
          </w:tcPr>
          <w:p w14:paraId="5ECBE4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套</w:t>
            </w:r>
          </w:p>
        </w:tc>
        <w:tc>
          <w:tcPr>
            <w:tcW w:w="634" w:type="pct"/>
            <w:noWrap w:val="0"/>
            <w:vAlign w:val="top"/>
          </w:tcPr>
          <w:p w14:paraId="189DE3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1</w:t>
            </w:r>
          </w:p>
        </w:tc>
      </w:tr>
    </w:tbl>
    <w:p w14:paraId="1F77E45A">
      <w:pPr>
        <w:spacing w:line="360" w:lineRule="auto"/>
        <w:ind w:firstLine="482" w:firstLineChars="200"/>
        <w:rPr>
          <w:rFonts w:hint="default" w:ascii="宋体" w:hAnsi="宋体" w:eastAsia="宋体" w:cs="宋体"/>
          <w:b/>
          <w:bCs/>
          <w:color w:val="auto"/>
          <w:sz w:val="24"/>
          <w:szCs w:val="21"/>
          <w:lang w:val="en-US" w:eastAsia="zh-CN"/>
        </w:rPr>
      </w:pPr>
      <w:r>
        <w:rPr>
          <w:rFonts w:hint="eastAsia" w:ascii="宋体" w:hAnsi="宋体" w:eastAsia="宋体" w:cs="宋体"/>
          <w:b/>
          <w:bCs/>
          <w:color w:val="auto"/>
          <w:sz w:val="24"/>
          <w:szCs w:val="21"/>
          <w:lang w:val="en-US" w:eastAsia="zh-CN"/>
        </w:rPr>
        <w:t>1.2</w:t>
      </w:r>
      <w:r>
        <w:rPr>
          <w:rFonts w:hint="default" w:ascii="宋体" w:hAnsi="宋体" w:eastAsia="宋体" w:cs="宋体"/>
          <w:b/>
          <w:bCs/>
          <w:color w:val="auto"/>
          <w:sz w:val="24"/>
          <w:szCs w:val="21"/>
          <w:lang w:val="en-US" w:eastAsia="zh-CN"/>
        </w:rPr>
        <w:t>运维服务人员要求</w:t>
      </w:r>
    </w:p>
    <w:tbl>
      <w:tblPr>
        <w:tblStyle w:val="2"/>
        <w:tblW w:w="4528" w:type="pct"/>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721"/>
        <w:gridCol w:w="1354"/>
        <w:gridCol w:w="2775"/>
      </w:tblGrid>
      <w:tr w14:paraId="795F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562" w:type="pct"/>
            <w:noWrap w:val="0"/>
            <w:vAlign w:val="center"/>
          </w:tcPr>
          <w:p w14:paraId="15F961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1762" w:type="pct"/>
            <w:noWrap w:val="0"/>
            <w:vAlign w:val="center"/>
          </w:tcPr>
          <w:p w14:paraId="5282AF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人员类别</w:t>
            </w:r>
          </w:p>
        </w:tc>
        <w:tc>
          <w:tcPr>
            <w:tcW w:w="877" w:type="pct"/>
            <w:noWrap w:val="0"/>
            <w:vAlign w:val="center"/>
          </w:tcPr>
          <w:p w14:paraId="570DBF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人数</w:t>
            </w:r>
          </w:p>
        </w:tc>
        <w:tc>
          <w:tcPr>
            <w:tcW w:w="1797" w:type="pct"/>
            <w:noWrap w:val="0"/>
            <w:vAlign w:val="center"/>
          </w:tcPr>
          <w:p w14:paraId="3F0458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其他要求</w:t>
            </w:r>
          </w:p>
        </w:tc>
      </w:tr>
      <w:tr w14:paraId="5A2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62" w:type="pct"/>
            <w:noWrap w:val="0"/>
            <w:vAlign w:val="center"/>
          </w:tcPr>
          <w:p w14:paraId="33995E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1</w:t>
            </w:r>
          </w:p>
        </w:tc>
        <w:tc>
          <w:tcPr>
            <w:tcW w:w="1762" w:type="pct"/>
            <w:noWrap w:val="0"/>
            <w:vAlign w:val="center"/>
          </w:tcPr>
          <w:p w14:paraId="7C6D13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运行维护人员</w:t>
            </w:r>
          </w:p>
        </w:tc>
        <w:tc>
          <w:tcPr>
            <w:tcW w:w="877" w:type="pct"/>
            <w:noWrap w:val="0"/>
            <w:vAlign w:val="center"/>
          </w:tcPr>
          <w:p w14:paraId="2F742F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3人</w:t>
            </w:r>
          </w:p>
        </w:tc>
        <w:tc>
          <w:tcPr>
            <w:tcW w:w="1797" w:type="pct"/>
            <w:noWrap w:val="0"/>
            <w:vAlign w:val="center"/>
          </w:tcPr>
          <w:p w14:paraId="092B18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三年以上工作经验</w:t>
            </w:r>
          </w:p>
        </w:tc>
      </w:tr>
      <w:tr w14:paraId="7369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62" w:type="pct"/>
            <w:noWrap w:val="0"/>
            <w:vAlign w:val="center"/>
          </w:tcPr>
          <w:p w14:paraId="4FFD47E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2</w:t>
            </w:r>
          </w:p>
        </w:tc>
        <w:tc>
          <w:tcPr>
            <w:tcW w:w="1762" w:type="pct"/>
            <w:noWrap w:val="0"/>
            <w:vAlign w:val="center"/>
          </w:tcPr>
          <w:p w14:paraId="3684E5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互联网远程或现场值守人员</w:t>
            </w:r>
          </w:p>
        </w:tc>
        <w:tc>
          <w:tcPr>
            <w:tcW w:w="877" w:type="pct"/>
            <w:noWrap w:val="0"/>
            <w:vAlign w:val="center"/>
          </w:tcPr>
          <w:p w14:paraId="3C6C46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3人</w:t>
            </w:r>
          </w:p>
        </w:tc>
        <w:tc>
          <w:tcPr>
            <w:tcW w:w="1797" w:type="pct"/>
            <w:noWrap w:val="0"/>
            <w:vAlign w:val="center"/>
          </w:tcPr>
          <w:p w14:paraId="5CCF9C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每班1人，每天三班倒</w:t>
            </w:r>
          </w:p>
          <w:p w14:paraId="7323AD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防火期无休</w:t>
            </w:r>
          </w:p>
        </w:tc>
      </w:tr>
      <w:tr w14:paraId="2026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62" w:type="pct"/>
            <w:noWrap w:val="0"/>
            <w:vAlign w:val="center"/>
          </w:tcPr>
          <w:p w14:paraId="522DBA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3</w:t>
            </w:r>
          </w:p>
        </w:tc>
        <w:tc>
          <w:tcPr>
            <w:tcW w:w="1762" w:type="pct"/>
            <w:noWrap w:val="0"/>
            <w:vAlign w:val="center"/>
          </w:tcPr>
          <w:p w14:paraId="25C398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应急服务人员</w:t>
            </w:r>
          </w:p>
        </w:tc>
        <w:tc>
          <w:tcPr>
            <w:tcW w:w="877" w:type="pct"/>
            <w:noWrap w:val="0"/>
            <w:vAlign w:val="center"/>
          </w:tcPr>
          <w:p w14:paraId="5A314F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不少于5人</w:t>
            </w:r>
          </w:p>
        </w:tc>
        <w:tc>
          <w:tcPr>
            <w:tcW w:w="1797" w:type="pct"/>
            <w:noWrap w:val="0"/>
            <w:vAlign w:val="center"/>
          </w:tcPr>
          <w:p w14:paraId="320BAC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凡有重大活动，供应商必须无条件派出公司总经理或企业总工程师到场服务。</w:t>
            </w:r>
          </w:p>
        </w:tc>
      </w:tr>
    </w:tbl>
    <w:p w14:paraId="6C288748">
      <w:pPr>
        <w:spacing w:line="360" w:lineRule="auto"/>
        <w:ind w:firstLine="482" w:firstLineChars="200"/>
        <w:rPr>
          <w:rFonts w:hint="default" w:ascii="宋体" w:hAnsi="宋体" w:eastAsia="宋体" w:cs="宋体"/>
          <w:b/>
          <w:bCs/>
          <w:color w:val="auto"/>
          <w:sz w:val="24"/>
          <w:szCs w:val="21"/>
          <w:lang w:val="en-US" w:eastAsia="zh-CN"/>
        </w:rPr>
      </w:pPr>
      <w:bookmarkStart w:id="0" w:name="_Toc12956"/>
      <w:r>
        <w:rPr>
          <w:rFonts w:hint="eastAsia" w:ascii="宋体" w:hAnsi="宋体" w:eastAsia="宋体" w:cs="宋体"/>
          <w:b/>
          <w:bCs/>
          <w:color w:val="auto"/>
          <w:sz w:val="24"/>
          <w:szCs w:val="21"/>
          <w:lang w:val="en-US" w:eastAsia="zh-CN"/>
        </w:rPr>
        <w:t>★注：拟投入本项目人员须满足以上</w:t>
      </w:r>
      <w:r>
        <w:rPr>
          <w:rFonts w:hint="default" w:ascii="宋体" w:hAnsi="宋体" w:eastAsia="宋体" w:cs="宋体"/>
          <w:b/>
          <w:bCs/>
          <w:color w:val="auto"/>
          <w:sz w:val="24"/>
          <w:szCs w:val="21"/>
          <w:lang w:val="en-US" w:eastAsia="zh-CN"/>
        </w:rPr>
        <w:t>运维服务</w:t>
      </w:r>
      <w:r>
        <w:rPr>
          <w:rFonts w:hint="eastAsia" w:ascii="宋体" w:hAnsi="宋体" w:eastAsia="宋体" w:cs="宋体"/>
          <w:b/>
          <w:bCs/>
          <w:color w:val="auto"/>
          <w:sz w:val="24"/>
          <w:szCs w:val="21"/>
          <w:lang w:val="en-US" w:eastAsia="zh-CN"/>
        </w:rPr>
        <w:t>人员要求。（①须提供相关承诺书原件扫描件并加盖供应商公章，否则作无效标处理。②承诺书须包含以上运维服务人员要求内容，格式自拟。）</w:t>
      </w:r>
    </w:p>
    <w:p w14:paraId="1B5B632C">
      <w:pPr>
        <w:spacing w:line="360" w:lineRule="auto"/>
        <w:ind w:firstLine="482" w:firstLineChars="200"/>
        <w:rPr>
          <w:rFonts w:hint="eastAsia" w:ascii="宋体" w:hAnsi="宋体" w:eastAsia="宋体" w:cs="宋体"/>
          <w:b/>
          <w:bCs/>
          <w:color w:val="auto"/>
          <w:sz w:val="24"/>
          <w:szCs w:val="21"/>
          <w:lang w:val="en-US" w:eastAsia="zh-CN"/>
        </w:rPr>
      </w:pPr>
      <w:r>
        <w:rPr>
          <w:rFonts w:hint="eastAsia" w:ascii="宋体" w:hAnsi="宋体" w:eastAsia="宋体" w:cs="宋体"/>
          <w:b/>
          <w:bCs/>
          <w:color w:val="auto"/>
          <w:sz w:val="24"/>
          <w:szCs w:val="21"/>
          <w:lang w:val="en-US" w:eastAsia="zh-CN"/>
        </w:rPr>
        <w:t>1.3运维服务内容</w:t>
      </w:r>
      <w:bookmarkEnd w:id="0"/>
    </w:p>
    <w:p w14:paraId="5AF61B65">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（1）服务范围内所有前端监控点、森林防火监控系统中心硬件设备的维护、保养及故障处理。 </w:t>
      </w:r>
    </w:p>
    <w:p w14:paraId="280E4ED1">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1）负责设备的日常保养、安装、检测检修、保修等工作，确保显示系统正常运作。</w:t>
      </w:r>
    </w:p>
    <w:p w14:paraId="66A8B99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2）硬件故障排查及处理，正确提出故障点并修复至正常状态。</w:t>
      </w:r>
    </w:p>
    <w:p w14:paraId="6532855D">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3）协助采购人做好设备固定资产的登记、管理、检查及派发、回收等工作。每月对固定资产管理状况进行巡检，确保固定资产不流失。</w:t>
      </w:r>
    </w:p>
    <w:p w14:paraId="10F29866">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4）供应商对原有系统中发生故障或无法兼容的系统及设备要提供免费更换，以确保整体系统的兼容性。</w:t>
      </w:r>
    </w:p>
    <w:p w14:paraId="4B09773A">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5）如遇领导参观期间供应商必须免费提供讲解及采购人要求的各项保障工作。 </w:t>
      </w:r>
    </w:p>
    <w:p w14:paraId="685BFD30">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（2）森林防火监控系统中心软件维护（包括但不限于：火情识别软件、大屏上墙管理软件、管理客户端等相关软件）</w:t>
      </w:r>
    </w:p>
    <w:p w14:paraId="4341B387">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1）软件安装、升级、调整及故障排除。</w:t>
      </w:r>
    </w:p>
    <w:p w14:paraId="264D39B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2）定期对服务范围内计算机系统安全情况进行例行检查，每月一次，发现安全问题立即修复。</w:t>
      </w:r>
    </w:p>
    <w:p w14:paraId="4735D306">
      <w:pPr>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3）要求对超过授权许可使用期的火情识别软件、视频分发存储服务器相关应用软件、森林防火管理客户端软件提供原开发企业授权许可继续使用证明，确保软件超期后仍能正常运行。</w:t>
      </w:r>
    </w:p>
    <w:p w14:paraId="6E1A606E">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4）可与江苏省森林防火指挥系统监控视频联网平台兼容。</w:t>
      </w:r>
    </w:p>
    <w:p w14:paraId="5C1EB40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5）供应商支持对现有软件的无缝升级，并不得另计费用。</w:t>
      </w:r>
    </w:p>
    <w:p w14:paraId="52992ED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（3）网络、光缆、专线及综合布线 </w:t>
      </w:r>
    </w:p>
    <w:p w14:paraId="2FB28820">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1）负责信息设备之间的一切强、弱电线路及接线盒，包括机房、网线（含电源线）、室内光纤、线盒、面板、接插件等的安装和日常维护工作。</w:t>
      </w:r>
    </w:p>
    <w:p w14:paraId="6DBC671B">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2）前端监控点专线要求速率不低于10MB/S，透明传输，网络信号稳定可靠，低丢包率，ping 20000的数据包延迟不高于200ms，支持TCP、UDP等多种数据业务类型，具有环保护功能，便于带宽提升。</w:t>
      </w:r>
    </w:p>
    <w:p w14:paraId="396937A4">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3）负责网络安装及调试，协助省、市、林场间网络调试，保持网络链路的畅通，确保网络到各前端点、各分控中心、省、市林业主管部门畅通，发现问题，及时通知并尽快协助解决。</w:t>
      </w:r>
    </w:p>
    <w:p w14:paraId="59FBB5A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4）能够提供通过手机实时查询网络链路状态（支持Android、IOS）。</w:t>
      </w:r>
    </w:p>
    <w:p w14:paraId="78D1034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5）负责网段的IP地址增、删、改；VLAN及端口的增、删、改；VPN及防火墙的规则调整等网络数据日常维护工作，确保系统正常运作。</w:t>
      </w:r>
    </w:p>
    <w:p w14:paraId="3658C45F">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6）负责保障电源线路，光纤等布线系统及其配件完好，加强人员巡检，杜绝安全隐患，采取有效措施防止电源线缆被偷、光纤中断，确保电源供应稳定，网络链路完好，发现问题，随时解决。 </w:t>
      </w:r>
    </w:p>
    <w:p w14:paraId="6A62D6A4">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（4）定期对服务范围内设备进行保养、优化 </w:t>
      </w:r>
    </w:p>
    <w:p w14:paraId="64F4FD46">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1）每日维护要求：</w:t>
      </w:r>
    </w:p>
    <w:p w14:paraId="15DD0DB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①每日检查图像在线状况、网络链路状况、云台正常运转情况、服务器运行情况，并做好记录。</w:t>
      </w:r>
    </w:p>
    <w:p w14:paraId="1E768B32">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②每日查看森林防火软件运行记录，及时处理软件报警、警告信息，做好记录。</w:t>
      </w:r>
    </w:p>
    <w:p w14:paraId="6BA81F2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2）每周维护要求：</w:t>
      </w:r>
    </w:p>
    <w:p w14:paraId="6FE05A60">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①每周进行计算机、服务器、大屏系统、网络设备等硬件设备清洁、保养、维护。</w:t>
      </w:r>
    </w:p>
    <w:p w14:paraId="1413B6C5">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②每周进行服务器、森林防火软件升级或打补丁服务；每周进行重要数据备份。</w:t>
      </w:r>
    </w:p>
    <w:p w14:paraId="7845EB67">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③每周至少安排一次对重点前端监控点设备及监控中心重点设备性能全面检查，包括网络链路状态检查、前端网络传输速率检查、图像清晰度检查、云台运转检查、计算机（服务器）工作性能检查及大屏系统检查等设备，每周排查一次，并做好记录。</w:t>
      </w:r>
    </w:p>
    <w:p w14:paraId="352D0F27">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3）每月维护要求：</w:t>
      </w:r>
    </w:p>
    <w:p w14:paraId="237CBB6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①前端监控点设备全面清洁维护，包括云台、网桥、防雷设备、流媒体终端等设备清洁维护、是否需要更换配件。</w:t>
      </w:r>
    </w:p>
    <w:p w14:paraId="0074D23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②分控中心设备清洁维护，包括网桥、交换机、计算机、监视器等设备维护，如有人请教使用森林防火软件，应主动培训。</w:t>
      </w:r>
    </w:p>
    <w:p w14:paraId="04981466">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③前端电缆、光缆、配电箱检查，做好防护防盗措施、安全措施，保障设备及第三人安全。</w:t>
      </w:r>
    </w:p>
    <w:p w14:paraId="3E9F7D05">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④检测前端防雷接地设备，采取措施，保证防雷可靠、有效。</w:t>
      </w:r>
    </w:p>
    <w:p w14:paraId="1CE47B8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⑤做好中心机房设备清洁维护，整理机房布线，保证布线系统整齐、合理、有序；采取机房安全措施，注意防火、防湿、防高温，保障机房安全可靠。</w:t>
      </w:r>
    </w:p>
    <w:p w14:paraId="1A1F048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⑥做好计算机数据备份，保证数据完整，确保以往数据可查询。</w:t>
      </w:r>
    </w:p>
    <w:p w14:paraId="07759081">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4）每季度维护要求：</w:t>
      </w:r>
    </w:p>
    <w:p w14:paraId="3BED7B0F">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①云台全面清洁维护，更换润滑油，更换雨刷条，更换同步齿形带，更换云台所有密封圈，检查云台航空插头状。</w:t>
      </w:r>
    </w:p>
    <w:p w14:paraId="27E6F705">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②确认网桥天线位置，检查网桥信号强度，网桥天线SMA接口清洁，清洁网桥RJ45口，确认是否更换发射器和功率放大模块，确认是否网桥防水密封圈，确认是否更换网桥电源，确认是否更换网桥防雷器，确认是否更换网桥主板。</w:t>
      </w:r>
    </w:p>
    <w:p w14:paraId="275C821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③清洁交换机，检测交换机主板确认是否更换交换机。</w:t>
      </w:r>
    </w:p>
    <w:p w14:paraId="56D1243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④清洁光电转换器，确认是否更换光电转换器电源，确认是否更换光电转换器光功率模块。</w:t>
      </w:r>
    </w:p>
    <w:p w14:paraId="56E18E30">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⑤清洁视频服务器，对视频服务器的BNC接口及RJ45接口进行去氧化处理，对视频服务器主板进行检测确认是否需要更换。</w:t>
      </w:r>
    </w:p>
    <w:p w14:paraId="1E27E295">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⑥计算机清洁，机箱除尘，磁盘整理，操作系统病毒扫描。 </w:t>
      </w:r>
    </w:p>
    <w:p w14:paraId="0651B17B">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（5）备件服务</w:t>
      </w:r>
    </w:p>
    <w:p w14:paraId="7428B753">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成交供应商应建立服务范围内设备的备件库。当损坏的设备不能及时修复，而影响到日常工作时，成交供应商应提供硬件冗余服务，对森林防火主要设备，不允许进行现场维修，必须使用设备冗余方式进行替换式维修。</w:t>
      </w:r>
    </w:p>
    <w:p w14:paraId="20087660">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常规备件数量要求如下：</w:t>
      </w:r>
    </w:p>
    <w:tbl>
      <w:tblPr>
        <w:tblStyle w:val="2"/>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394"/>
        <w:gridCol w:w="1730"/>
        <w:gridCol w:w="3350"/>
      </w:tblGrid>
      <w:tr w14:paraId="60D3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6" w:type="dxa"/>
            <w:noWrap w:val="0"/>
            <w:vAlign w:val="center"/>
          </w:tcPr>
          <w:p w14:paraId="5FE16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序号</w:t>
            </w:r>
          </w:p>
        </w:tc>
        <w:tc>
          <w:tcPr>
            <w:tcW w:w="2394" w:type="dxa"/>
            <w:noWrap w:val="0"/>
            <w:vAlign w:val="center"/>
          </w:tcPr>
          <w:p w14:paraId="420F8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备件名称</w:t>
            </w:r>
          </w:p>
        </w:tc>
        <w:tc>
          <w:tcPr>
            <w:tcW w:w="1730" w:type="dxa"/>
            <w:noWrap w:val="0"/>
            <w:vAlign w:val="center"/>
          </w:tcPr>
          <w:p w14:paraId="4EB2F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数量要求</w:t>
            </w:r>
          </w:p>
        </w:tc>
        <w:tc>
          <w:tcPr>
            <w:tcW w:w="3350" w:type="dxa"/>
            <w:noWrap w:val="0"/>
            <w:vAlign w:val="center"/>
          </w:tcPr>
          <w:p w14:paraId="20EC2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1"/>
                <w:lang w:val="en-US" w:eastAsia="zh-CN"/>
              </w:rPr>
            </w:pPr>
            <w:r>
              <w:rPr>
                <w:rFonts w:hint="default" w:ascii="宋体" w:hAnsi="宋体" w:eastAsia="宋体" w:cs="宋体"/>
                <w:b/>
                <w:bCs/>
                <w:color w:val="auto"/>
                <w:sz w:val="24"/>
                <w:szCs w:val="21"/>
                <w:lang w:val="en-US" w:eastAsia="zh-CN"/>
              </w:rPr>
              <w:t>备注</w:t>
            </w:r>
          </w:p>
        </w:tc>
      </w:tr>
      <w:tr w14:paraId="0DAE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56" w:type="dxa"/>
            <w:noWrap w:val="0"/>
            <w:vAlign w:val="center"/>
          </w:tcPr>
          <w:p w14:paraId="6DDE5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1</w:t>
            </w:r>
          </w:p>
        </w:tc>
        <w:tc>
          <w:tcPr>
            <w:tcW w:w="2394" w:type="dxa"/>
            <w:noWrap w:val="0"/>
            <w:vAlign w:val="center"/>
          </w:tcPr>
          <w:p w14:paraId="55C36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中型一体化云台</w:t>
            </w:r>
          </w:p>
        </w:tc>
        <w:tc>
          <w:tcPr>
            <w:tcW w:w="1730" w:type="dxa"/>
            <w:noWrap w:val="0"/>
            <w:vAlign w:val="center"/>
          </w:tcPr>
          <w:p w14:paraId="775D9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不少于1台</w:t>
            </w:r>
          </w:p>
        </w:tc>
        <w:tc>
          <w:tcPr>
            <w:tcW w:w="3350" w:type="dxa"/>
            <w:vMerge w:val="restart"/>
            <w:noWrap w:val="0"/>
            <w:vAlign w:val="center"/>
          </w:tcPr>
          <w:p w14:paraId="1F27A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与原供应商实际使用型号一致或者不低于原设备要求并保证兼容。</w:t>
            </w:r>
          </w:p>
        </w:tc>
      </w:tr>
      <w:tr w14:paraId="65F7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6" w:type="dxa"/>
            <w:noWrap w:val="0"/>
            <w:vAlign w:val="center"/>
          </w:tcPr>
          <w:p w14:paraId="28119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2</w:t>
            </w:r>
          </w:p>
        </w:tc>
        <w:tc>
          <w:tcPr>
            <w:tcW w:w="2394" w:type="dxa"/>
            <w:noWrap w:val="0"/>
            <w:vAlign w:val="center"/>
          </w:tcPr>
          <w:p w14:paraId="2929E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高清数字解码器</w:t>
            </w:r>
          </w:p>
        </w:tc>
        <w:tc>
          <w:tcPr>
            <w:tcW w:w="1730" w:type="dxa"/>
            <w:noWrap w:val="0"/>
            <w:vAlign w:val="center"/>
          </w:tcPr>
          <w:p w14:paraId="69E1B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不少于1套</w:t>
            </w:r>
          </w:p>
        </w:tc>
        <w:tc>
          <w:tcPr>
            <w:tcW w:w="3350" w:type="dxa"/>
            <w:vMerge w:val="continue"/>
            <w:noWrap w:val="0"/>
            <w:vAlign w:val="center"/>
          </w:tcPr>
          <w:p w14:paraId="7BC7B0D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0"/>
                <w:lang w:val="en-US" w:eastAsia="zh-CN"/>
              </w:rPr>
            </w:pPr>
          </w:p>
        </w:tc>
      </w:tr>
      <w:tr w14:paraId="28CC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6" w:type="dxa"/>
            <w:noWrap w:val="0"/>
            <w:vAlign w:val="center"/>
          </w:tcPr>
          <w:p w14:paraId="61CE5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3</w:t>
            </w:r>
          </w:p>
        </w:tc>
        <w:tc>
          <w:tcPr>
            <w:tcW w:w="2394" w:type="dxa"/>
            <w:noWrap w:val="0"/>
            <w:vAlign w:val="center"/>
          </w:tcPr>
          <w:p w14:paraId="61FA1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前置林火视频分析器</w:t>
            </w:r>
          </w:p>
        </w:tc>
        <w:tc>
          <w:tcPr>
            <w:tcW w:w="1730" w:type="dxa"/>
            <w:noWrap w:val="0"/>
            <w:vAlign w:val="center"/>
          </w:tcPr>
          <w:p w14:paraId="204ED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0"/>
                <w:lang w:val="en-US" w:eastAsia="zh-CN"/>
              </w:rPr>
            </w:pPr>
            <w:r>
              <w:rPr>
                <w:rFonts w:hint="default" w:ascii="宋体" w:hAnsi="宋体" w:eastAsia="宋体" w:cs="宋体"/>
                <w:color w:val="auto"/>
                <w:sz w:val="22"/>
                <w:szCs w:val="20"/>
                <w:lang w:val="en-US" w:eastAsia="zh-CN"/>
              </w:rPr>
              <w:t>不少于1台</w:t>
            </w:r>
          </w:p>
        </w:tc>
        <w:tc>
          <w:tcPr>
            <w:tcW w:w="3350" w:type="dxa"/>
            <w:vMerge w:val="continue"/>
            <w:noWrap w:val="0"/>
            <w:vAlign w:val="center"/>
          </w:tcPr>
          <w:p w14:paraId="5A2A5B5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0"/>
                <w:lang w:val="en-US" w:eastAsia="zh-CN"/>
              </w:rPr>
            </w:pPr>
          </w:p>
        </w:tc>
      </w:tr>
    </w:tbl>
    <w:p w14:paraId="177CB8D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备件技术参数要求：</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84"/>
        <w:gridCol w:w="6413"/>
      </w:tblGrid>
      <w:tr w14:paraId="320D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725" w:type="dxa"/>
            <w:noWrap w:val="0"/>
            <w:vAlign w:val="center"/>
          </w:tcPr>
          <w:p w14:paraId="65C154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eastAsia" w:ascii="宋体" w:hAnsi="宋体" w:eastAsia="宋体" w:cs="宋体"/>
                <w:b/>
                <w:bCs/>
                <w:color w:val="auto"/>
                <w:sz w:val="24"/>
                <w:szCs w:val="21"/>
                <w:lang w:val="en-US" w:eastAsia="zh-CN"/>
              </w:rPr>
              <w:t>序号</w:t>
            </w:r>
          </w:p>
        </w:tc>
        <w:tc>
          <w:tcPr>
            <w:tcW w:w="1384" w:type="dxa"/>
            <w:noWrap w:val="0"/>
            <w:vAlign w:val="center"/>
          </w:tcPr>
          <w:p w14:paraId="68E414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eastAsia" w:ascii="宋体" w:hAnsi="宋体" w:eastAsia="宋体" w:cs="宋体"/>
                <w:b/>
                <w:bCs/>
                <w:color w:val="auto"/>
                <w:sz w:val="24"/>
                <w:szCs w:val="21"/>
                <w:lang w:val="en-US" w:eastAsia="zh-CN"/>
              </w:rPr>
              <w:t>名称</w:t>
            </w:r>
          </w:p>
        </w:tc>
        <w:tc>
          <w:tcPr>
            <w:tcW w:w="6413" w:type="dxa"/>
            <w:noWrap w:val="0"/>
            <w:vAlign w:val="center"/>
          </w:tcPr>
          <w:p w14:paraId="319BC0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4"/>
                <w:szCs w:val="21"/>
                <w:lang w:val="en-US" w:eastAsia="zh-CN"/>
              </w:rPr>
            </w:pPr>
            <w:r>
              <w:rPr>
                <w:rFonts w:hint="eastAsia" w:ascii="宋体" w:hAnsi="宋体" w:eastAsia="宋体" w:cs="宋体"/>
                <w:b/>
                <w:bCs/>
                <w:color w:val="auto"/>
                <w:sz w:val="24"/>
                <w:szCs w:val="21"/>
                <w:lang w:val="en-US" w:eastAsia="zh-CN"/>
              </w:rPr>
              <w:t>技术参数</w:t>
            </w:r>
          </w:p>
        </w:tc>
      </w:tr>
      <w:tr w14:paraId="61D0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5" w:type="dxa"/>
            <w:noWrap w:val="0"/>
            <w:vAlign w:val="center"/>
          </w:tcPr>
          <w:p w14:paraId="4326CA82">
            <w:pPr>
              <w:snapToGrid w:val="0"/>
              <w:spacing w:line="240" w:lineRule="auto"/>
              <w:ind w:left="0" w:leftChars="0" w:right="0" w:rightChars="0" w:firstLine="0" w:firstLineChars="0"/>
              <w:jc w:val="center"/>
              <w:rPr>
                <w:rFonts w:hint="default" w:ascii="宋体" w:hAnsi="宋体" w:eastAsia="宋体" w:cs="宋体"/>
                <w:kern w:val="0"/>
                <w:sz w:val="22"/>
                <w:szCs w:val="22"/>
                <w:vertAlign w:val="baseline"/>
                <w:lang w:val="en-US" w:eastAsia="zh-CN"/>
              </w:rPr>
            </w:pPr>
            <w:r>
              <w:rPr>
                <w:rFonts w:hint="eastAsia" w:ascii="宋体" w:hAnsi="宋体" w:eastAsia="宋体" w:cs="宋体"/>
                <w:kern w:val="0"/>
                <w:sz w:val="22"/>
                <w:szCs w:val="22"/>
                <w:vertAlign w:val="baseline"/>
                <w:lang w:val="en-US" w:eastAsia="zh-CN"/>
              </w:rPr>
              <w:t>1</w:t>
            </w:r>
          </w:p>
        </w:tc>
        <w:tc>
          <w:tcPr>
            <w:tcW w:w="1384" w:type="dxa"/>
            <w:noWrap w:val="0"/>
            <w:vAlign w:val="center"/>
          </w:tcPr>
          <w:p w14:paraId="4AF14728">
            <w:pPr>
              <w:snapToGrid w:val="0"/>
              <w:spacing w:line="240" w:lineRule="auto"/>
              <w:ind w:left="0" w:leftChars="0" w:right="0" w:rightChars="0" w:firstLine="0" w:firstLineChars="0"/>
              <w:jc w:val="center"/>
              <w:rPr>
                <w:rFonts w:hint="eastAsia" w:ascii="宋体" w:hAnsi="宋体" w:eastAsia="宋体" w:cs="宋体"/>
                <w:kern w:val="0"/>
                <w:sz w:val="22"/>
                <w:szCs w:val="22"/>
                <w:vertAlign w:val="baseline"/>
                <w:lang w:val="en-US" w:eastAsia="zh-CN"/>
              </w:rPr>
            </w:pPr>
            <w:r>
              <w:rPr>
                <w:rFonts w:hint="eastAsia" w:ascii="宋体" w:hAnsi="宋体" w:eastAsia="宋体" w:cs="宋体"/>
                <w:kern w:val="0"/>
                <w:sz w:val="22"/>
                <w:szCs w:val="22"/>
                <w:lang w:val="en-US" w:eastAsia="zh-CN"/>
              </w:rPr>
              <w:t>云台</w:t>
            </w:r>
          </w:p>
        </w:tc>
        <w:tc>
          <w:tcPr>
            <w:tcW w:w="6413" w:type="dxa"/>
            <w:noWrap w:val="0"/>
            <w:vAlign w:val="center"/>
          </w:tcPr>
          <w:p w14:paraId="6B6F03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1、云台在载重50KG后不变形能正常工作。</w:t>
            </w:r>
          </w:p>
          <w:p w14:paraId="65AA1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2、传动结构采用蜗杆传动。</w:t>
            </w:r>
          </w:p>
          <w:p w14:paraId="143E4C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3、云台与护罩使用一体化结构，整体无外漏线；护罩使用通用化设计，云台和护罩之间所有电路采用单个插头连接，可以单独拆卸维护。</w:t>
            </w:r>
          </w:p>
          <w:p w14:paraId="241EF0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4、云台能设转速为0.1°/秒-30°/秒，云台能设64个速级</w:t>
            </w:r>
          </w:p>
          <w:p w14:paraId="75784D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5、俯仰范围能为-45°~+45°，水平能360度无限制旋转</w:t>
            </w:r>
          </w:p>
          <w:p w14:paraId="4EA0C7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6、预置位数量256个（0-255），再现精度0.01°</w:t>
            </w:r>
          </w:p>
          <w:p w14:paraId="0076AA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7、数据有水平、垂直、变焦、聚焦四个类型数据的返回功能。</w:t>
            </w:r>
          </w:p>
          <w:p w14:paraId="2AE01C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8、数据有水平、垂直、变焦、聚焦等四个控制量的数值直接设定功能。</w:t>
            </w:r>
          </w:p>
          <w:p w14:paraId="3FB526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9、云台具有双层防护光学玻璃结构；使用防油防尘光学玻璃。</w:t>
            </w:r>
          </w:p>
          <w:p w14:paraId="0AB3D1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10、工作温度：云台放入试验箱通电，然后将温度调节到-40℃±2℃，当温度达到稳定后开始计时，实验持续时间2h，云台能正常工作。云台放入试验箱通电，然后将温度调节到＋60℃±2℃，当温度达到稳定后开始计时，实验持续时间2h，云台能正常工作</w:t>
            </w:r>
          </w:p>
          <w:p w14:paraId="44AA5C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11、物理接口：电源线，网线，没有其他线。</w:t>
            </w:r>
          </w:p>
          <w:p w14:paraId="233FD9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kern w:val="0"/>
                <w:sz w:val="22"/>
                <w:szCs w:val="22"/>
                <w:vertAlign w:val="baseline"/>
                <w:lang w:val="en-US" w:eastAsia="zh-CN"/>
              </w:rPr>
            </w:pPr>
            <w:r>
              <w:rPr>
                <w:rFonts w:hint="eastAsia" w:ascii="宋体" w:hAnsi="宋体" w:eastAsia="宋体" w:cs="宋体"/>
                <w:color w:val="auto"/>
                <w:sz w:val="22"/>
                <w:szCs w:val="20"/>
                <w:lang w:val="en-US" w:eastAsia="zh-CN"/>
              </w:rPr>
              <w:t>12、带位置闭环控制的云台采用独立角传感器，能主动纠正云台定位偏离。</w:t>
            </w:r>
          </w:p>
        </w:tc>
      </w:tr>
      <w:tr w14:paraId="387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725" w:type="dxa"/>
            <w:noWrap w:val="0"/>
            <w:vAlign w:val="center"/>
          </w:tcPr>
          <w:p w14:paraId="5625A623">
            <w:pPr>
              <w:snapToGrid w:val="0"/>
              <w:spacing w:line="240" w:lineRule="auto"/>
              <w:ind w:left="0" w:leftChars="0" w:right="0" w:rightChars="0" w:firstLine="0" w:firstLineChars="0"/>
              <w:jc w:val="center"/>
              <w:rPr>
                <w:rFonts w:hint="default" w:ascii="宋体" w:hAnsi="宋体" w:eastAsia="宋体" w:cs="宋体"/>
                <w:kern w:val="0"/>
                <w:sz w:val="22"/>
                <w:szCs w:val="22"/>
                <w:vertAlign w:val="baseline"/>
                <w:lang w:val="en-US" w:eastAsia="zh-CN"/>
              </w:rPr>
            </w:pPr>
            <w:r>
              <w:rPr>
                <w:rFonts w:hint="eastAsia" w:ascii="宋体" w:hAnsi="宋体" w:eastAsia="宋体" w:cs="宋体"/>
                <w:kern w:val="0"/>
                <w:sz w:val="22"/>
                <w:szCs w:val="22"/>
                <w:vertAlign w:val="baseline"/>
                <w:lang w:val="en-US" w:eastAsia="zh-CN"/>
              </w:rPr>
              <w:t>2</w:t>
            </w:r>
          </w:p>
        </w:tc>
        <w:tc>
          <w:tcPr>
            <w:tcW w:w="1384" w:type="dxa"/>
            <w:noWrap w:val="0"/>
            <w:vAlign w:val="center"/>
          </w:tcPr>
          <w:p w14:paraId="11A933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高清透雾数字网络摄像机</w:t>
            </w:r>
          </w:p>
        </w:tc>
        <w:tc>
          <w:tcPr>
            <w:tcW w:w="6413" w:type="dxa"/>
            <w:noWrap w:val="0"/>
            <w:vAlign w:val="center"/>
          </w:tcPr>
          <w:p w14:paraId="08B261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1、最大分辨率：不低于1920*1080；</w:t>
            </w:r>
          </w:p>
          <w:p w14:paraId="618099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2、镜头大小：不低于1/2"英寸；</w:t>
            </w:r>
          </w:p>
          <w:p w14:paraId="788FB2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3、帧率：不低于60帧/秒；</w:t>
            </w:r>
          </w:p>
          <w:p w14:paraId="7730A3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4、透雾技术：具有光学透雾、电子透雾、混合式透雾能力；</w:t>
            </w:r>
          </w:p>
          <w:p w14:paraId="6A9ED3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5、摄像机编码格式：H.265，H.264，MJPEG；</w:t>
            </w:r>
          </w:p>
          <w:p w14:paraId="0F136C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6、最低照度:0.1lux彩色模式；</w:t>
            </w:r>
          </w:p>
          <w:p w14:paraId="5EC729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7、高清日夜镜头：不低于百万像素；</w:t>
            </w:r>
          </w:p>
          <w:p w14:paraId="3448ED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8、要求倍率不低于32倍，最大焦距不低于350mm；</w:t>
            </w:r>
          </w:p>
          <w:p w14:paraId="7B2E06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9、热像模块：分辨率：不低于384*288</w:t>
            </w:r>
          </w:p>
          <w:p w14:paraId="2AFCA9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10、镜头焦距：不小于35mm</w:t>
            </w:r>
          </w:p>
          <w:p w14:paraId="384809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11、红外热成像传输架构及外部接口：全数字视频TCP/IP网络传输架构；</w:t>
            </w:r>
          </w:p>
          <w:p w14:paraId="731F2C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12、红外热成像镜头前组防护等级不低于IP67。</w:t>
            </w:r>
          </w:p>
        </w:tc>
      </w:tr>
      <w:tr w14:paraId="31A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25" w:type="dxa"/>
            <w:noWrap w:val="0"/>
            <w:vAlign w:val="center"/>
          </w:tcPr>
          <w:p w14:paraId="5F960678">
            <w:pPr>
              <w:snapToGrid w:val="0"/>
              <w:spacing w:line="240" w:lineRule="auto"/>
              <w:ind w:left="0" w:leftChars="0" w:right="0" w:rightChars="0" w:firstLine="0" w:firstLineChars="0"/>
              <w:jc w:val="center"/>
              <w:rPr>
                <w:rFonts w:hint="default" w:ascii="宋体" w:hAnsi="宋体" w:eastAsia="宋体" w:cs="宋体"/>
                <w:kern w:val="0"/>
                <w:sz w:val="22"/>
                <w:szCs w:val="22"/>
                <w:vertAlign w:val="baseline"/>
                <w:lang w:val="en-US" w:eastAsia="zh-CN"/>
              </w:rPr>
            </w:pPr>
            <w:r>
              <w:rPr>
                <w:rFonts w:hint="eastAsia" w:ascii="宋体" w:hAnsi="宋体" w:eastAsia="宋体" w:cs="宋体"/>
                <w:kern w:val="0"/>
                <w:sz w:val="22"/>
                <w:szCs w:val="22"/>
                <w:vertAlign w:val="baseline"/>
                <w:lang w:val="en-US" w:eastAsia="zh-CN"/>
              </w:rPr>
              <w:t>3</w:t>
            </w:r>
          </w:p>
        </w:tc>
        <w:tc>
          <w:tcPr>
            <w:tcW w:w="1384" w:type="dxa"/>
            <w:noWrap w:val="0"/>
            <w:vAlign w:val="center"/>
          </w:tcPr>
          <w:p w14:paraId="01D11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高清数字解码器</w:t>
            </w:r>
          </w:p>
        </w:tc>
        <w:tc>
          <w:tcPr>
            <w:tcW w:w="6413" w:type="dxa"/>
            <w:noWrap w:val="0"/>
            <w:vAlign w:val="center"/>
          </w:tcPr>
          <w:p w14:paraId="50CB9B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1、单台解码器同时支持四路高清解码；</w:t>
            </w:r>
          </w:p>
          <w:p w14:paraId="3BBAA7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2、支持轮巡及4画面同时轮巡查看；</w:t>
            </w:r>
          </w:p>
          <w:p w14:paraId="134F1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3、解码器安装无线网络模块，可在有线网络及无线网络之间切换工作。</w:t>
            </w:r>
          </w:p>
          <w:p w14:paraId="65A124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4、支持平行衍射抬头显示器（HUD）显示方式，即支持透明文字与图案叠加，可以叠加显示云台监测方位（用东西南北表示）/垂直角度/镜头光学倍率/画面中心点瞄准标识等信息。</w:t>
            </w:r>
          </w:p>
        </w:tc>
      </w:tr>
      <w:tr w14:paraId="43B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25" w:type="dxa"/>
            <w:noWrap w:val="0"/>
            <w:vAlign w:val="center"/>
          </w:tcPr>
          <w:p w14:paraId="11B99BFA">
            <w:pPr>
              <w:snapToGrid w:val="0"/>
              <w:spacing w:line="240" w:lineRule="auto"/>
              <w:ind w:left="0" w:leftChars="0" w:right="0" w:rightChars="0" w:firstLine="0" w:firstLineChars="0"/>
              <w:jc w:val="center"/>
              <w:rPr>
                <w:rFonts w:hint="default" w:ascii="宋体" w:hAnsi="宋体" w:eastAsia="宋体" w:cs="宋体"/>
                <w:kern w:val="0"/>
                <w:sz w:val="22"/>
                <w:szCs w:val="22"/>
                <w:vertAlign w:val="baseline"/>
                <w:lang w:val="en-US" w:eastAsia="zh-CN"/>
              </w:rPr>
            </w:pPr>
            <w:r>
              <w:rPr>
                <w:rFonts w:hint="eastAsia" w:ascii="宋体" w:hAnsi="宋体" w:eastAsia="宋体" w:cs="宋体"/>
                <w:kern w:val="0"/>
                <w:sz w:val="22"/>
                <w:szCs w:val="22"/>
                <w:vertAlign w:val="baseline"/>
                <w:lang w:val="en-US" w:eastAsia="zh-CN"/>
              </w:rPr>
              <w:t>4</w:t>
            </w:r>
          </w:p>
        </w:tc>
        <w:tc>
          <w:tcPr>
            <w:tcW w:w="1384" w:type="dxa"/>
            <w:noWrap w:val="0"/>
            <w:vAlign w:val="center"/>
          </w:tcPr>
          <w:p w14:paraId="50AA8A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林火智能识别报警器</w:t>
            </w:r>
          </w:p>
        </w:tc>
        <w:tc>
          <w:tcPr>
            <w:tcW w:w="6413" w:type="dxa"/>
            <w:noWrap w:val="0"/>
            <w:vAlign w:val="center"/>
          </w:tcPr>
          <w:p w14:paraId="2B7C54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1、能够对1000万像素及以下的高清视频进行林火图像分析。每路视频可以在五分钟之内完成360度的巡航检测，能够对五公里以内森林火灾进行准确报警；</w:t>
            </w:r>
          </w:p>
          <w:p w14:paraId="1E0FB7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2、可根据不同时间段，不同预置位修改前端摄像机图像参数，修改的参数包括：亮度、反差、锐度、宽动态、增益、快门、光圈等； </w:t>
            </w:r>
          </w:p>
          <w:p w14:paraId="492C0C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3、支持分区检测，对同一个预置位画面的不同区域采用不同的检测规则； </w:t>
            </w:r>
          </w:p>
          <w:p w14:paraId="427368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4、支持在线学习功能，系统可实时将报警图像自动上传到服务器，服务器自动提取相应特征并添加到特征数据库中，同时更新所有的在线检测设备； </w:t>
            </w:r>
          </w:p>
          <w:p w14:paraId="26E189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5、支持前后端混合识别； </w:t>
            </w:r>
          </w:p>
          <w:p w14:paraId="2DDAF7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6、支持负区和正区，即在一个预置位中可以选择设置烟火检测的检测区域与非检测区域； </w:t>
            </w:r>
          </w:p>
          <w:p w14:paraId="03F1A4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7、支持检测设备数据云端存储功能，所有检测服务器的配置参数都同时保存在本地服务器及云服务器中，能快速更换及恢复数据； </w:t>
            </w:r>
          </w:p>
          <w:p w14:paraId="6F4402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8、支持分时检测，即在不同时间段对同一个预置位采用不同的检测规则进行烟火检测； </w:t>
            </w:r>
          </w:p>
          <w:p w14:paraId="6D4B4F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9、可见光能对10＊10像素烟雾报警，最小发现像素数5＊5。热像报警像素数为1＊2，可见光及热像检测误报率均低于万分之一。在识别目标与背景的对比度不小于10%时，火情监测系统漏报率不大于万分之一（在监控范围内视频图像中出现的烟火特征为火情，监控系统未能报警的火情次数与总火情次数的比率），误报率不大于万分之一（监控系统错误报警的火情次数与总检测次数的比率）； </w:t>
            </w:r>
          </w:p>
          <w:p w14:paraId="2311EB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 xml:space="preserve">10、识别系统能实时、全天候、24小时不间断的监测森林火情； </w:t>
            </w:r>
          </w:p>
          <w:p w14:paraId="622721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11、报警日志能自动记录。</w:t>
            </w:r>
          </w:p>
        </w:tc>
      </w:tr>
    </w:tbl>
    <w:p w14:paraId="254C4962">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（6）软件维护更新</w:t>
      </w:r>
    </w:p>
    <w:p w14:paraId="41E57D1E">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供应商需对主监控室（包括火情识别软件、大屏上墙管理软件、管理客户端、广播系统软件等相关软件）进行免费维护与升级： </w:t>
      </w:r>
    </w:p>
    <w:p w14:paraId="7F019A8E">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1）林火视频分析软件每年至少升级三次及以上。</w:t>
      </w:r>
    </w:p>
    <w:p w14:paraId="563ECD9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2）定期对服务范围内计算机系统安全情况进行例行检查，每月一次，发现安全问题立即修复。</w:t>
      </w:r>
    </w:p>
    <w:p w14:paraId="08EDFCAA">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3）其他相关管理软件，如视频分发存储服务器流媒体软件、森林防火管理客户端软件等继续提供升级服务，确保软件超期后仍能正常运行。</w:t>
      </w:r>
    </w:p>
    <w:p w14:paraId="3CD68582">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（7）应急服务</w:t>
      </w:r>
    </w:p>
    <w:p w14:paraId="757711CA">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1）遇到突发情况或不可抗力，供应商将派出不少于5人的应急抢修人员，全力协助修复溧阳市森林火险监控管理系统。</w:t>
      </w:r>
    </w:p>
    <w:p w14:paraId="5B929D22">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2）遇到上级领导视察，供应商将视情况派出足够的讲解人员进行现场演示。</w:t>
      </w:r>
    </w:p>
    <w:p w14:paraId="172B100A">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（8）互联网远程值守服务</w:t>
      </w:r>
    </w:p>
    <w:p w14:paraId="4925CB3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1）供应商必须提供法定森林防火期的全年24小时互联网值守服务，远程处理溧阳市森林火险报警情况，以便在火灾发生时，能够及时向采购人提供报警信息。</w:t>
      </w:r>
    </w:p>
    <w:p w14:paraId="72EC5479">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2）采购人要求能够在溧阳市主监控室查看到成交供应商提供的互联网远程值守情况。</w:t>
      </w:r>
    </w:p>
    <w:p w14:paraId="330D515C">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3）值班要求：接受警讯后，经人工判别初步确认烟火后，向客户指挥中心接警终端和指定人员智能手机推送烟火预警信息（警讯地理位置坐标、地图、烟火实况图片、气象信息）。</w:t>
      </w:r>
      <w:r>
        <w:rPr>
          <w:rFonts w:hint="eastAsia" w:ascii="宋体" w:hAnsi="宋体" w:eastAsia="宋体" w:cs="宋体"/>
          <w:kern w:val="0"/>
          <w:sz w:val="24"/>
          <w:highlight w:val="none"/>
          <w:lang w:val="en-US" w:eastAsia="zh-CN"/>
        </w:rPr>
        <w:t>增加警讯后20分钟的人工持续观察识别功能。在第一次推送烟火预警信息后，每5分钟发送一次。紧急情况下，云值守中心通过电话直接与客户指挥中心保持联系，提供必要信息。增加自警讯发生至警讯确认解除期间的人工持续观察识别功能</w:t>
      </w:r>
      <w:r>
        <w:rPr>
          <w:rFonts w:hint="eastAsia" w:ascii="宋体" w:hAnsi="宋体" w:eastAsia="宋体" w:cs="宋体"/>
          <w:kern w:val="0"/>
          <w:sz w:val="24"/>
          <w:lang w:val="en-US" w:eastAsia="zh-CN"/>
        </w:rPr>
        <w:t>。必要时，主动与客户指挥中心、护林人员保持联系，提供必要信息。增加提供通过微信发送的烟火预警实时现场视频。</w:t>
      </w:r>
    </w:p>
    <w:p w14:paraId="2CE34B5A">
      <w:pPr>
        <w:spacing w:line="360" w:lineRule="auto"/>
        <w:jc w:val="lef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2.林长制信息化综合管理平台运维</w:t>
      </w:r>
      <w:bookmarkStart w:id="1" w:name="_Toc32679"/>
    </w:p>
    <w:p w14:paraId="1E3E645F">
      <w:pPr>
        <w:spacing w:line="360" w:lineRule="auto"/>
        <w:jc w:val="left"/>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lang w:val="en-US" w:eastAsia="zh-CN"/>
        </w:rPr>
        <w:t>2.1</w:t>
      </w:r>
      <w:r>
        <w:rPr>
          <w:rFonts w:hint="eastAsia" w:ascii="宋体" w:hAnsi="宋体" w:eastAsia="宋体" w:cs="宋体"/>
          <w:b/>
          <w:bCs/>
          <w:kern w:val="0"/>
          <w:sz w:val="24"/>
          <w:szCs w:val="24"/>
          <w:lang w:val="en-US" w:eastAsia="zh-CN" w:bidi="ar-SA"/>
        </w:rPr>
        <w:t>运维服务范围</w:t>
      </w:r>
      <w:bookmarkEnd w:id="1"/>
    </w:p>
    <w:p w14:paraId="522932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1"/>
          <w:lang w:val="en-US" w:eastAsia="zh-CN"/>
        </w:rPr>
      </w:pPr>
      <w:r>
        <w:rPr>
          <w:rFonts w:hint="default" w:ascii="宋体" w:hAnsi="宋体" w:eastAsia="宋体" w:cs="宋体"/>
          <w:color w:val="auto"/>
          <w:sz w:val="24"/>
          <w:szCs w:val="21"/>
          <w:lang w:val="en-US" w:eastAsia="zh-CN"/>
        </w:rPr>
        <w:t>针对溧阳市林长制平台提供维护服务，保证系统全面正常的运行。保证软件产品正常运行所需的预防性维护，日常维护支持，网络调整支持，数据备份支持等工作。帮助用户查找问题的根源，解决软件产品本身的问题，协助用户解决其他问题，保证系统能正常运行。</w:t>
      </w:r>
    </w:p>
    <w:p w14:paraId="2CABE4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宋体" w:hAnsi="宋体" w:eastAsia="宋体" w:cs="宋体"/>
          <w:color w:val="auto"/>
          <w:sz w:val="24"/>
          <w:szCs w:val="21"/>
          <w:lang w:val="en-US" w:eastAsia="zh-CN"/>
        </w:rPr>
        <w:t>服务范围</w:t>
      </w:r>
      <w:r>
        <w:rPr>
          <w:rFonts w:hint="eastAsia" w:ascii="宋体" w:hAnsi="宋体" w:eastAsia="宋体" w:cs="宋体"/>
          <w:color w:val="auto"/>
          <w:sz w:val="24"/>
          <w:szCs w:val="21"/>
          <w:lang w:val="en-US" w:eastAsia="zh-CN"/>
        </w:rPr>
        <w:t>具体如下：</w:t>
      </w:r>
    </w:p>
    <w:tbl>
      <w:tblPr>
        <w:tblStyle w:val="2"/>
        <w:tblpPr w:leftFromText="180" w:rightFromText="180" w:vertAnchor="text" w:tblpXSpec="center" w:tblpY="1"/>
        <w:tblOverlap w:val="never"/>
        <w:tblW w:w="9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1556"/>
        <w:gridCol w:w="6219"/>
        <w:gridCol w:w="580"/>
        <w:gridCol w:w="587"/>
      </w:tblGrid>
      <w:tr w14:paraId="45D7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751" w:type="dxa"/>
            <w:vMerge w:val="restart"/>
            <w:tcBorders>
              <w:top w:val="single" w:color="000000" w:sz="4" w:space="0"/>
              <w:left w:val="single" w:color="000000" w:sz="4" w:space="0"/>
              <w:right w:val="single" w:color="000000" w:sz="4" w:space="0"/>
            </w:tcBorders>
            <w:noWrap/>
            <w:vAlign w:val="center"/>
          </w:tcPr>
          <w:p w14:paraId="11F8E4A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r>
              <w:rPr>
                <w:rFonts w:hint="default" w:ascii="宋体" w:hAnsi="宋体" w:eastAsia="宋体" w:cs="宋体"/>
                <w:b/>
                <w:bCs w:val="0"/>
                <w:color w:val="auto"/>
                <w:kern w:val="2"/>
                <w:sz w:val="24"/>
                <w:szCs w:val="21"/>
                <w:lang w:val="en-US" w:eastAsia="zh-CN" w:bidi="ar-SA"/>
              </w:rPr>
              <w:t>序号</w:t>
            </w:r>
          </w:p>
        </w:tc>
        <w:tc>
          <w:tcPr>
            <w:tcW w:w="1556" w:type="dxa"/>
            <w:vMerge w:val="restart"/>
            <w:tcBorders>
              <w:top w:val="single" w:color="000000" w:sz="4" w:space="0"/>
              <w:left w:val="single" w:color="000000" w:sz="4" w:space="0"/>
              <w:right w:val="single" w:color="000000" w:sz="4" w:space="0"/>
            </w:tcBorders>
            <w:noWrap/>
            <w:vAlign w:val="center"/>
          </w:tcPr>
          <w:p w14:paraId="533CB25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r>
              <w:rPr>
                <w:rFonts w:hint="default" w:ascii="宋体" w:hAnsi="宋体" w:eastAsia="宋体" w:cs="宋体"/>
                <w:b/>
                <w:bCs w:val="0"/>
                <w:color w:val="auto"/>
                <w:kern w:val="2"/>
                <w:sz w:val="24"/>
                <w:szCs w:val="21"/>
                <w:lang w:val="en-US" w:eastAsia="zh-CN" w:bidi="ar-SA"/>
              </w:rPr>
              <w:t>名称</w:t>
            </w:r>
          </w:p>
        </w:tc>
        <w:tc>
          <w:tcPr>
            <w:tcW w:w="6219" w:type="dxa"/>
            <w:vMerge w:val="restart"/>
            <w:tcBorders>
              <w:top w:val="single" w:color="000000" w:sz="4" w:space="0"/>
              <w:left w:val="single" w:color="000000" w:sz="4" w:space="0"/>
              <w:right w:val="single" w:color="000000" w:sz="4" w:space="0"/>
            </w:tcBorders>
            <w:noWrap/>
            <w:vAlign w:val="center"/>
          </w:tcPr>
          <w:p w14:paraId="399CEF8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r>
              <w:rPr>
                <w:rFonts w:hint="default" w:ascii="宋体" w:hAnsi="宋体" w:eastAsia="宋体" w:cs="宋体"/>
                <w:b/>
                <w:bCs w:val="0"/>
                <w:color w:val="auto"/>
                <w:kern w:val="2"/>
                <w:sz w:val="24"/>
                <w:szCs w:val="21"/>
                <w:lang w:val="en-US" w:eastAsia="zh-CN" w:bidi="ar-SA"/>
              </w:rPr>
              <w:t>功能</w:t>
            </w:r>
          </w:p>
        </w:tc>
        <w:tc>
          <w:tcPr>
            <w:tcW w:w="580" w:type="dxa"/>
            <w:vMerge w:val="restart"/>
            <w:tcBorders>
              <w:top w:val="single" w:color="000000" w:sz="4" w:space="0"/>
              <w:left w:val="single" w:color="000000" w:sz="4" w:space="0"/>
              <w:right w:val="single" w:color="000000" w:sz="4" w:space="0"/>
            </w:tcBorders>
            <w:noWrap/>
            <w:vAlign w:val="center"/>
          </w:tcPr>
          <w:p w14:paraId="368576B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r>
              <w:rPr>
                <w:rFonts w:hint="default" w:ascii="宋体" w:hAnsi="宋体" w:eastAsia="宋体" w:cs="宋体"/>
                <w:b/>
                <w:bCs w:val="0"/>
                <w:color w:val="auto"/>
                <w:kern w:val="2"/>
                <w:sz w:val="24"/>
                <w:szCs w:val="21"/>
                <w:lang w:val="en-US" w:eastAsia="zh-CN" w:bidi="ar-SA"/>
              </w:rPr>
              <w:t>数量</w:t>
            </w:r>
          </w:p>
        </w:tc>
        <w:tc>
          <w:tcPr>
            <w:tcW w:w="587" w:type="dxa"/>
            <w:vMerge w:val="restart"/>
            <w:tcBorders>
              <w:top w:val="single" w:color="000000" w:sz="4" w:space="0"/>
              <w:left w:val="single" w:color="000000" w:sz="4" w:space="0"/>
              <w:right w:val="single" w:color="000000" w:sz="4" w:space="0"/>
            </w:tcBorders>
            <w:noWrap/>
            <w:vAlign w:val="center"/>
          </w:tcPr>
          <w:p w14:paraId="3330221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r>
              <w:rPr>
                <w:rFonts w:hint="default" w:ascii="宋体" w:hAnsi="宋体" w:eastAsia="宋体" w:cs="宋体"/>
                <w:b/>
                <w:bCs w:val="0"/>
                <w:color w:val="auto"/>
                <w:kern w:val="2"/>
                <w:sz w:val="24"/>
                <w:szCs w:val="21"/>
                <w:lang w:val="en-US" w:eastAsia="zh-CN" w:bidi="ar-SA"/>
              </w:rPr>
              <w:t>单位</w:t>
            </w:r>
          </w:p>
        </w:tc>
      </w:tr>
      <w:tr w14:paraId="3B18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751" w:type="dxa"/>
            <w:vMerge w:val="continue"/>
            <w:tcBorders>
              <w:left w:val="single" w:color="000000" w:sz="4" w:space="0"/>
              <w:bottom w:val="single" w:color="000000" w:sz="4" w:space="0"/>
              <w:right w:val="single" w:color="000000" w:sz="4" w:space="0"/>
            </w:tcBorders>
            <w:noWrap/>
            <w:vAlign w:val="center"/>
          </w:tcPr>
          <w:p w14:paraId="11F99FA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p>
        </w:tc>
        <w:tc>
          <w:tcPr>
            <w:tcW w:w="1556" w:type="dxa"/>
            <w:vMerge w:val="continue"/>
            <w:tcBorders>
              <w:left w:val="single" w:color="000000" w:sz="4" w:space="0"/>
              <w:bottom w:val="single" w:color="000000" w:sz="4" w:space="0"/>
              <w:right w:val="single" w:color="000000" w:sz="4" w:space="0"/>
            </w:tcBorders>
            <w:noWrap/>
            <w:vAlign w:val="center"/>
          </w:tcPr>
          <w:p w14:paraId="7FA0C52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p>
        </w:tc>
        <w:tc>
          <w:tcPr>
            <w:tcW w:w="6219" w:type="dxa"/>
            <w:vMerge w:val="continue"/>
            <w:tcBorders>
              <w:left w:val="single" w:color="000000" w:sz="4" w:space="0"/>
              <w:bottom w:val="single" w:color="000000" w:sz="4" w:space="0"/>
              <w:right w:val="single" w:color="000000" w:sz="4" w:space="0"/>
            </w:tcBorders>
            <w:noWrap/>
            <w:vAlign w:val="center"/>
          </w:tcPr>
          <w:p w14:paraId="4BBE349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p>
        </w:tc>
        <w:tc>
          <w:tcPr>
            <w:tcW w:w="580" w:type="dxa"/>
            <w:vMerge w:val="continue"/>
            <w:tcBorders>
              <w:left w:val="single" w:color="000000" w:sz="4" w:space="0"/>
              <w:bottom w:val="single" w:color="000000" w:sz="4" w:space="0"/>
              <w:right w:val="single" w:color="000000" w:sz="4" w:space="0"/>
            </w:tcBorders>
            <w:noWrap/>
            <w:vAlign w:val="center"/>
          </w:tcPr>
          <w:p w14:paraId="455D768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p>
        </w:tc>
        <w:tc>
          <w:tcPr>
            <w:tcW w:w="587" w:type="dxa"/>
            <w:vMerge w:val="continue"/>
            <w:tcBorders>
              <w:left w:val="single" w:color="000000" w:sz="4" w:space="0"/>
              <w:bottom w:val="single" w:color="000000" w:sz="4" w:space="0"/>
              <w:right w:val="single" w:color="000000" w:sz="4" w:space="0"/>
            </w:tcBorders>
            <w:noWrap/>
            <w:vAlign w:val="center"/>
          </w:tcPr>
          <w:p w14:paraId="742EFA4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bCs w:val="0"/>
                <w:color w:val="auto"/>
                <w:kern w:val="2"/>
                <w:sz w:val="24"/>
                <w:szCs w:val="21"/>
                <w:lang w:val="en-US" w:eastAsia="zh-CN" w:bidi="ar-SA"/>
              </w:rPr>
            </w:pPr>
          </w:p>
        </w:tc>
      </w:tr>
      <w:tr w14:paraId="41A4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BAD9F2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7775" w:type="dxa"/>
            <w:gridSpan w:val="2"/>
            <w:tcBorders>
              <w:top w:val="single" w:color="000000" w:sz="4" w:space="0"/>
              <w:left w:val="single" w:color="000000" w:sz="4" w:space="0"/>
              <w:bottom w:val="single" w:color="000000" w:sz="4" w:space="0"/>
              <w:right w:val="single" w:color="000000" w:sz="4" w:space="0"/>
            </w:tcBorders>
            <w:noWrap/>
            <w:vAlign w:val="center"/>
          </w:tcPr>
          <w:p w14:paraId="6D13C8F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数据库建设</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B2E4753">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0463D67">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p>
        </w:tc>
      </w:tr>
      <w:tr w14:paraId="3ACD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1A12C2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8FE026A">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数据处理</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68FD3409">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处理分为地理数据处理和业务数据处理。地理数据包含矢量数据的数据清洗、坐标系转化、拓扑检查、入库和图层发布，以及栅格数据的纠偏、坐标系转化、切片、存储和发布。业务数据处理包含结构化数据的清洗、录入和非结构化数据的存储。</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61676D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11AE81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6A5E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319FBA2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99F977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数据建库</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6380991">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森林资源数据库、生物多样性数据库、地理信息空间数据库、一张图基础数据库、专题数据库、业务数据库。</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57BEDA3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6A10A8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7FDA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nil"/>
              <w:right w:val="single" w:color="000000" w:sz="4" w:space="0"/>
            </w:tcBorders>
            <w:noWrap/>
            <w:vAlign w:val="center"/>
          </w:tcPr>
          <w:p w14:paraId="339AF3C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w:t>
            </w:r>
          </w:p>
        </w:tc>
        <w:tc>
          <w:tcPr>
            <w:tcW w:w="7775" w:type="dxa"/>
            <w:gridSpan w:val="2"/>
            <w:tcBorders>
              <w:top w:val="single" w:color="000000" w:sz="4" w:space="0"/>
              <w:left w:val="single" w:color="000000" w:sz="4" w:space="0"/>
              <w:bottom w:val="nil"/>
              <w:right w:val="single" w:color="000000" w:sz="4" w:space="0"/>
            </w:tcBorders>
            <w:noWrap/>
            <w:vAlign w:val="center"/>
          </w:tcPr>
          <w:p w14:paraId="5518EB3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林长制综合展示平台</w:t>
            </w:r>
          </w:p>
        </w:tc>
        <w:tc>
          <w:tcPr>
            <w:tcW w:w="580" w:type="dxa"/>
            <w:tcBorders>
              <w:top w:val="single" w:color="000000" w:sz="4" w:space="0"/>
              <w:left w:val="single" w:color="000000" w:sz="4" w:space="0"/>
              <w:bottom w:val="nil"/>
              <w:right w:val="single" w:color="000000" w:sz="4" w:space="0"/>
            </w:tcBorders>
            <w:noWrap/>
            <w:vAlign w:val="center"/>
          </w:tcPr>
          <w:p w14:paraId="13815DB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c>
          <w:tcPr>
            <w:tcW w:w="587" w:type="dxa"/>
            <w:tcBorders>
              <w:top w:val="single" w:color="000000" w:sz="4" w:space="0"/>
              <w:left w:val="single" w:color="000000" w:sz="4" w:space="0"/>
              <w:bottom w:val="nil"/>
              <w:right w:val="single" w:color="000000" w:sz="4" w:space="0"/>
            </w:tcBorders>
            <w:noWrap/>
            <w:vAlign w:val="center"/>
          </w:tcPr>
          <w:p w14:paraId="4E96E46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p>
        </w:tc>
      </w:tr>
      <w:tr w14:paraId="3031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74A8798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02AB9E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组织架构</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7555B57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分级设立林长组织体系，建立网格化管理体系，附有信息卡片，实时同步展示各级林长管理区划内资源管理概况。</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4054052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82106D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5B01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78C2583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D81BE5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巡林护林</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2C5DF6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监测各护林员的健康状况以及巡护工作动态，掌握事件发现及查处情况，考核护林员上岗、巡护履职情况。</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51D1766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903216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21C5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209699D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412134B">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林长履职</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26A015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展示统计林长巡林、会议、林长督查数据，反应林长履职情况。</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6B19496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6652B3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735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7BF9800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9CA64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考核激励</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1926D3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从多方面考核各级单位的林长制工作完成情况，从巡林护林、林长履职、行政执法、事件处置。按考核规则进行积分排名。</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4140EA2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F89B50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05DD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6C58108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E9A8D2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工作成效</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8D95C8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展示省、市、区下发的政策文件、媒体宣传事件、会议记录，实时有效的抓住林长制的工作重心。</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7013673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FFE6C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782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AAAA6D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1E51B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工作动态</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0BA9FF03">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对各项业务数据分项统计分析，如巡林护林、森林防火、有害生物防治、野生动物保护、保护地、古树名木、工作动态、林业执法、行政审批，展示林长制各业务工作情况。</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79AACBE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FDD39B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60D5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12E9145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2.7</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D8B2FD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森林资源</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4061232B">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展示各区域的森林资源详细情况，如森林防火、保护地、林政执法等。</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51CAA6E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9328C21">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4110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4E28F43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2.8</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0D278D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森林防火</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2D3322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展示森林防火资源及森林防火监测设备，出现火情自动报警，同步火情处置，对火情进行起火原因、时空尺度分析。</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5778FF5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B8C2B87">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32A1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4291F82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2.9</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5FC393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有害生物防治</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6AD064F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跟踪有害生物监测与治理情况，展示有害生物普查数据。</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DF24C5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CD8991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4D46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2AEAD13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2.10</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B98D4B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自然保护地</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6FA8FBA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监管自然保护地的保护现状，跟踪巡查巡护异常事件发现及处置情况，统计展示各类监察巡护数据。</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594D6C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A6FADE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08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07629B5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1863A8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自然保护地展示</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6B008AE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通过无人机拍摄展示自然保护地全境。</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B7DC49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3</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3790E3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个</w:t>
            </w:r>
          </w:p>
        </w:tc>
      </w:tr>
      <w:tr w14:paraId="68F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4A535C5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EB2DC5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野生动植物保护</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0E2FE3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记录野生动物的踪迹，跟踪野生动物救助流程，进行对重点保护动植物的科普介绍。</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082110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6AA164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413F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345BA761">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9EFE4F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古树名木保护</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3CBED3D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建立每棵古树名木的档案，展示基础信息、生养状况、管护记录、古树名木破坏事件处置。</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83AA3C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AF2299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51CB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4828EB1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4</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FAB77F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古树名木展示</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752861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通过全景相机拍摄展示全景、安装定点相机对古树名木进行实时监测</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327EB16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4</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2A5B51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5CA5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FB2DD4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5</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A6B93F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行政审批</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59A6AC71">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统计分析行政审批事件数据，审批类别含有林地征占用、采伐许可。</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9FF65F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E8819B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2FBC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FDF2C4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6</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1BB7F5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林业执法</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7B15AB4">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反应各区域林业执法事件核查、办结情况，比对卫星监测图斑，定位非法变更用地位置，审核通过后同步执法情况，分析总结违法犯罪行为发生特点。</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7171ACA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9EC7EE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53DC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69C1B8D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2.1</w:t>
            </w:r>
            <w:r>
              <w:rPr>
                <w:rFonts w:hint="eastAsia" w:ascii="宋体" w:hAnsi="宋体" w:eastAsia="宋体" w:cs="宋体"/>
                <w:b w:val="0"/>
                <w:bCs w:val="0"/>
                <w:color w:val="auto"/>
                <w:kern w:val="2"/>
                <w:sz w:val="22"/>
                <w:szCs w:val="20"/>
                <w:lang w:val="en-US" w:eastAsia="zh-CN" w:bidi="ar-SA"/>
              </w:rPr>
              <w:t>7</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75D3F60">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业务系统</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3DFDC9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支持接入其他的已完善的业务系统。</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95CE59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1327E1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05A0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677E73A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3</w:t>
            </w:r>
          </w:p>
        </w:tc>
        <w:tc>
          <w:tcPr>
            <w:tcW w:w="8355" w:type="dxa"/>
            <w:gridSpan w:val="3"/>
            <w:tcBorders>
              <w:top w:val="single" w:color="000000" w:sz="4" w:space="0"/>
              <w:left w:val="single" w:color="000000" w:sz="4" w:space="0"/>
              <w:bottom w:val="single" w:color="000000" w:sz="4" w:space="0"/>
              <w:right w:val="single" w:color="000000" w:sz="4" w:space="0"/>
            </w:tcBorders>
            <w:noWrap/>
            <w:vAlign w:val="center"/>
          </w:tcPr>
          <w:p w14:paraId="5138AE8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林长制办公平台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82B92D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r>
      <w:tr w14:paraId="211C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4F11C41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3.1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E25D68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巡护管理</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226388B1">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管理巡护数据，对巡护范围、巡护路线、打卡点、设备管理、设备管理、报警记录信息、巡护健康、巡护考勤的增删改查。</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含巡护手环10套</w:t>
            </w:r>
            <w:r>
              <w:rPr>
                <w:rFonts w:hint="eastAsia" w:ascii="宋体" w:hAnsi="宋体" w:eastAsia="宋体" w:cs="宋体"/>
                <w:b w:val="0"/>
                <w:bCs w:val="0"/>
                <w:color w:val="auto"/>
                <w:kern w:val="2"/>
                <w:sz w:val="22"/>
                <w:szCs w:val="20"/>
                <w:lang w:val="en-US" w:eastAsia="zh-CN" w:bidi="ar-SA"/>
              </w:rPr>
              <w:t>）</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131156E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BD9BA67">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0259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6673566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3.2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00DB5E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事件处理</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97F31F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管理事件处置数据，搜索查看事件上报记录。</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582A305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A536D8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67B1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5ED219A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3.3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284BEE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地理信息系统管理</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0E09EF6A">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对图层信息进行管理，支持地理信息数据导入。</w:t>
            </w:r>
          </w:p>
        </w:tc>
        <w:tc>
          <w:tcPr>
            <w:tcW w:w="580" w:type="dxa"/>
            <w:tcBorders>
              <w:top w:val="single" w:color="000000" w:sz="4" w:space="0"/>
              <w:left w:val="single" w:color="000000" w:sz="4" w:space="0"/>
              <w:bottom w:val="single" w:color="000000" w:sz="4" w:space="0"/>
              <w:right w:val="single" w:color="000000" w:sz="4" w:space="0"/>
            </w:tcBorders>
            <w:noWrap/>
            <w:vAlign w:val="center"/>
          </w:tcPr>
          <w:p w14:paraId="7B3E83E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B561617">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4F7F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36BB22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4</w:t>
            </w:r>
          </w:p>
        </w:tc>
        <w:tc>
          <w:tcPr>
            <w:tcW w:w="8355" w:type="dxa"/>
            <w:gridSpan w:val="3"/>
            <w:tcBorders>
              <w:top w:val="single" w:color="000000" w:sz="4" w:space="0"/>
              <w:left w:val="single" w:color="000000" w:sz="4" w:space="0"/>
              <w:bottom w:val="single" w:color="000000" w:sz="4" w:space="0"/>
              <w:right w:val="single" w:color="000000" w:sz="4" w:space="0"/>
            </w:tcBorders>
            <w:noWrap w:val="0"/>
            <w:vAlign w:val="center"/>
          </w:tcPr>
          <w:p w14:paraId="1DDD0C1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小程序移动办公平台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8AE96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r>
      <w:tr w14:paraId="514B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066BC5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4.1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32572E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信息展示</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15F92D13">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此模块展示区域内的森林资源信息数据，如位置、考核述职、天气概况、责任区、新闻资讯、人员。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8926947">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F31243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6BE3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02660F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4.2</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0B56AC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事件上报</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4BECE7E4">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查看待办/已办任务。根据任务信息进行处置，上传回复处置结果。</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925734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46F6930">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366B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623EF6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4.3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A68716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任务处置</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75DC80B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针对护林员巡护过程中，遇到异常事件需要上报的情况，根据事件类型上报事件内容、位置、状态、视频/照片/录音。</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91E61B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0E92DF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811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894A33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5</w:t>
            </w:r>
          </w:p>
        </w:tc>
        <w:tc>
          <w:tcPr>
            <w:tcW w:w="8355" w:type="dxa"/>
            <w:gridSpan w:val="3"/>
            <w:tcBorders>
              <w:top w:val="single" w:color="000000" w:sz="4" w:space="0"/>
              <w:left w:val="single" w:color="000000" w:sz="4" w:space="0"/>
              <w:bottom w:val="single" w:color="000000" w:sz="4" w:space="0"/>
              <w:right w:val="single" w:color="000000" w:sz="4" w:space="0"/>
            </w:tcBorders>
            <w:noWrap/>
            <w:vAlign w:val="center"/>
          </w:tcPr>
          <w:p w14:paraId="263162B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数据对接</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6DFF381">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p>
        </w:tc>
      </w:tr>
      <w:tr w14:paraId="2790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87089B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5</w:t>
            </w:r>
            <w:r>
              <w:rPr>
                <w:rFonts w:hint="eastAsia" w:ascii="宋体" w:hAnsi="宋体" w:eastAsia="宋体" w:cs="宋体"/>
                <w:b w:val="0"/>
                <w:bCs w:val="0"/>
                <w:color w:val="auto"/>
                <w:kern w:val="2"/>
                <w:sz w:val="22"/>
                <w:szCs w:val="20"/>
                <w:lang w:val="en-US" w:eastAsia="zh-CN" w:bidi="ar-SA"/>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F6E206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数据对接</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1B6F3FB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对接前端监控设备数据接口、野保红外相机等第三方数据接口以及和省市级平台的数据对接。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3CF7BF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A3AA4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3A69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A58E7C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w:t>
            </w:r>
          </w:p>
        </w:tc>
        <w:tc>
          <w:tcPr>
            <w:tcW w:w="8355" w:type="dxa"/>
            <w:gridSpan w:val="3"/>
            <w:tcBorders>
              <w:top w:val="single" w:color="000000" w:sz="4" w:space="0"/>
              <w:left w:val="single" w:color="000000" w:sz="4" w:space="0"/>
              <w:bottom w:val="single" w:color="000000" w:sz="4" w:space="0"/>
              <w:right w:val="single" w:color="000000" w:sz="4" w:space="0"/>
            </w:tcBorders>
            <w:noWrap w:val="0"/>
            <w:vAlign w:val="center"/>
          </w:tcPr>
          <w:p w14:paraId="39C4F78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数据与系统安全</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9505D9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r>
      <w:tr w14:paraId="0F0A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E704AD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0A32E60">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防火墙</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33344FF8">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1U,10个千兆电口</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单电源</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防火墙吞吐5.5G，并发连接180万，每秒新建连接6万含3年入侵防御特征库升级许可3年AV病毒库升级许可</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CCA8D8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A940F7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298B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522A75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6.2</w:t>
            </w:r>
          </w:p>
        </w:tc>
        <w:tc>
          <w:tcPr>
            <w:tcW w:w="1556" w:type="dxa"/>
            <w:tcBorders>
              <w:top w:val="nil"/>
              <w:left w:val="nil"/>
              <w:bottom w:val="single" w:color="000000" w:sz="4" w:space="0"/>
              <w:right w:val="single" w:color="000000" w:sz="4" w:space="0"/>
            </w:tcBorders>
            <w:noWrap/>
            <w:vAlign w:val="center"/>
          </w:tcPr>
          <w:p w14:paraId="05344DA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堡垒机</w:t>
            </w:r>
          </w:p>
        </w:tc>
        <w:tc>
          <w:tcPr>
            <w:tcW w:w="6219" w:type="dxa"/>
            <w:tcBorders>
              <w:top w:val="nil"/>
              <w:left w:val="single" w:color="000000" w:sz="4" w:space="0"/>
              <w:bottom w:val="single" w:color="000000" w:sz="4" w:space="0"/>
              <w:right w:val="single" w:color="000000" w:sz="4" w:space="0"/>
            </w:tcBorders>
            <w:noWrap/>
            <w:vAlign w:val="center"/>
          </w:tcPr>
          <w:p w14:paraId="079096C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1U,6个千兆电口，2个千兆光口，1个console口</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单电源</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2个扩展槽位</w:t>
            </w:r>
            <w:r>
              <w:rPr>
                <w:rFonts w:hint="eastAsia" w:ascii="宋体" w:hAnsi="宋体" w:eastAsia="宋体" w:cs="宋体"/>
                <w:b w:val="0"/>
                <w:bCs w:val="0"/>
                <w:color w:val="auto"/>
                <w:kern w:val="2"/>
                <w:sz w:val="22"/>
                <w:szCs w:val="20"/>
                <w:lang w:val="en-US" w:eastAsia="zh-CN" w:bidi="ar-SA"/>
              </w:rPr>
              <w:t>，</w:t>
            </w:r>
            <w:r>
              <w:rPr>
                <w:rFonts w:hint="default" w:ascii="宋体" w:hAnsi="宋体" w:eastAsia="宋体" w:cs="宋体"/>
                <w:b w:val="0"/>
                <w:bCs w:val="0"/>
                <w:color w:val="auto"/>
                <w:kern w:val="2"/>
                <w:sz w:val="22"/>
                <w:szCs w:val="20"/>
                <w:lang w:val="en-US" w:eastAsia="zh-CN" w:bidi="ar-SA"/>
              </w:rPr>
              <w:t>100资源授权，用户数不限制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63A9252">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C511FC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2B52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57E9D3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6.3</w:t>
            </w:r>
          </w:p>
        </w:tc>
        <w:tc>
          <w:tcPr>
            <w:tcW w:w="1556" w:type="dxa"/>
            <w:tcBorders>
              <w:top w:val="nil"/>
              <w:left w:val="nil"/>
              <w:bottom w:val="single" w:color="000000" w:sz="4" w:space="0"/>
              <w:right w:val="single" w:color="000000" w:sz="4" w:space="0"/>
            </w:tcBorders>
            <w:noWrap/>
            <w:vAlign w:val="center"/>
          </w:tcPr>
          <w:p w14:paraId="2568F06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云日志审计服务</w:t>
            </w:r>
          </w:p>
        </w:tc>
        <w:tc>
          <w:tcPr>
            <w:tcW w:w="6219" w:type="dxa"/>
            <w:tcBorders>
              <w:top w:val="nil"/>
              <w:left w:val="single" w:color="000000" w:sz="4" w:space="0"/>
              <w:bottom w:val="single" w:color="000000" w:sz="4" w:space="0"/>
              <w:right w:val="single" w:color="000000" w:sz="4" w:space="0"/>
            </w:tcBorders>
            <w:noWrap/>
            <w:vAlign w:val="center"/>
          </w:tcPr>
          <w:p w14:paraId="4491A3FD">
            <w:pPr>
              <w:keepNext/>
              <w:keepLines/>
              <w:widowControl w:val="0"/>
              <w:numPr>
                <w:ilvl w:val="0"/>
                <w:numId w:val="0"/>
              </w:numPr>
              <w:tabs>
                <w:tab w:val="left" w:pos="504"/>
              </w:tabs>
              <w:snapToGrid w:val="0"/>
              <w:spacing w:before="80" w:after="40"/>
              <w:ind w:left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最大支持50日志源授权</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8B5A23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0459D1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5A80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4CF93B5">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98867BA">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云WAF服务</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295A48A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应用层吞吐500M，网络层吞吐3.5G，并发连接90万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412AC4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F559B5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59F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AFB2CA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6.5</w:t>
            </w:r>
          </w:p>
        </w:tc>
        <w:tc>
          <w:tcPr>
            <w:tcW w:w="1556" w:type="dxa"/>
            <w:tcBorders>
              <w:top w:val="single" w:color="000000" w:sz="4" w:space="0"/>
              <w:left w:val="nil"/>
              <w:bottom w:val="single" w:color="000000" w:sz="4" w:space="0"/>
              <w:right w:val="single" w:color="000000" w:sz="4" w:space="0"/>
            </w:tcBorders>
            <w:noWrap/>
            <w:vAlign w:val="center"/>
          </w:tcPr>
          <w:p w14:paraId="0581F8F0">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EDR终端防护服务</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C88A464">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10个WindowsServer客户端防病毒功能授权，含3年升级许可。</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9DE0D4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8CF7DB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1C5B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0ADF00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6.6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209A96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账户密码及权限管理、OAuth2安全认证、数据分级</w:t>
            </w:r>
          </w:p>
        </w:tc>
        <w:tc>
          <w:tcPr>
            <w:tcW w:w="6219" w:type="dxa"/>
            <w:tcBorders>
              <w:top w:val="single" w:color="000000" w:sz="4" w:space="0"/>
              <w:left w:val="single" w:color="000000" w:sz="4" w:space="0"/>
              <w:bottom w:val="single" w:color="000000" w:sz="4" w:space="0"/>
              <w:right w:val="single" w:color="000000" w:sz="4" w:space="0"/>
            </w:tcBorders>
            <w:noWrap/>
            <w:vAlign w:val="center"/>
          </w:tcPr>
          <w:p w14:paraId="1BB50325">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账户密码及权限管理、OAuth2安全认证、数据分级</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9BF350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26CE25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套</w:t>
            </w:r>
          </w:p>
        </w:tc>
      </w:tr>
      <w:tr w14:paraId="4045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auto" w:sz="4" w:space="0"/>
              <w:right w:val="single" w:color="000000" w:sz="4" w:space="0"/>
            </w:tcBorders>
            <w:noWrap w:val="0"/>
            <w:vAlign w:val="center"/>
          </w:tcPr>
          <w:p w14:paraId="41FB1F49">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w:t>
            </w:r>
          </w:p>
        </w:tc>
        <w:tc>
          <w:tcPr>
            <w:tcW w:w="8355" w:type="dxa"/>
            <w:gridSpan w:val="3"/>
            <w:tcBorders>
              <w:top w:val="single" w:color="000000" w:sz="4" w:space="0"/>
              <w:left w:val="single" w:color="000000" w:sz="4" w:space="0"/>
              <w:bottom w:val="single" w:color="auto" w:sz="4" w:space="0"/>
              <w:right w:val="single" w:color="000000" w:sz="4" w:space="0"/>
            </w:tcBorders>
            <w:noWrap w:val="0"/>
            <w:vAlign w:val="center"/>
          </w:tcPr>
          <w:p w14:paraId="0542C0F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云主机服务</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76593D4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p>
        </w:tc>
      </w:tr>
      <w:tr w14:paraId="75FE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3FEA180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7.1</w:t>
            </w:r>
          </w:p>
        </w:tc>
        <w:tc>
          <w:tcPr>
            <w:tcW w:w="1556" w:type="dxa"/>
            <w:tcBorders>
              <w:top w:val="single" w:color="auto" w:sz="4" w:space="0"/>
              <w:left w:val="single" w:color="auto" w:sz="4" w:space="0"/>
              <w:bottom w:val="single" w:color="auto" w:sz="4" w:space="0"/>
              <w:right w:val="single" w:color="auto" w:sz="4" w:space="0"/>
            </w:tcBorders>
            <w:noWrap/>
            <w:vAlign w:val="center"/>
          </w:tcPr>
          <w:p w14:paraId="10E4E48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微服务应用服务器1</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7A4E17C">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16 vCPU 32 GiB，100G ssd，500G hdd</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05E88FA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4B40B48B">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1A96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65B908B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7.2</w:t>
            </w:r>
          </w:p>
        </w:tc>
        <w:tc>
          <w:tcPr>
            <w:tcW w:w="1556" w:type="dxa"/>
            <w:tcBorders>
              <w:top w:val="single" w:color="auto" w:sz="4" w:space="0"/>
              <w:left w:val="single" w:color="auto" w:sz="4" w:space="0"/>
              <w:bottom w:val="single" w:color="auto" w:sz="4" w:space="0"/>
              <w:right w:val="single" w:color="auto" w:sz="4" w:space="0"/>
            </w:tcBorders>
            <w:noWrap/>
            <w:vAlign w:val="center"/>
          </w:tcPr>
          <w:p w14:paraId="1042C120">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微服务应用服务器2</w:t>
            </w:r>
          </w:p>
        </w:tc>
        <w:tc>
          <w:tcPr>
            <w:tcW w:w="6219" w:type="dxa"/>
            <w:tcBorders>
              <w:top w:val="single" w:color="auto" w:sz="4" w:space="0"/>
              <w:left w:val="single" w:color="auto" w:sz="4" w:space="0"/>
              <w:bottom w:val="single" w:color="auto" w:sz="4" w:space="0"/>
              <w:right w:val="single" w:color="auto" w:sz="4" w:space="0"/>
            </w:tcBorders>
            <w:noWrap/>
            <w:vAlign w:val="center"/>
          </w:tcPr>
          <w:p w14:paraId="5FAF2926">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16 vCPU 32 GiB，100G ssd，500G hdd</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20AD644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1DF2A7D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6F6A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06E7FF2C">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7.3</w:t>
            </w:r>
          </w:p>
        </w:tc>
        <w:tc>
          <w:tcPr>
            <w:tcW w:w="1556" w:type="dxa"/>
            <w:tcBorders>
              <w:top w:val="single" w:color="auto" w:sz="4" w:space="0"/>
              <w:left w:val="single" w:color="auto" w:sz="4" w:space="0"/>
              <w:bottom w:val="single" w:color="auto" w:sz="4" w:space="0"/>
              <w:right w:val="single" w:color="auto" w:sz="4" w:space="0"/>
            </w:tcBorders>
            <w:noWrap/>
            <w:vAlign w:val="center"/>
          </w:tcPr>
          <w:p w14:paraId="461AB367">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中间件服务器</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792BA01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16 vCPU 32 GiB，250G ssd，4000G hdd</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73A1F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474073E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73E5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76CB9406">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7.4</w:t>
            </w:r>
          </w:p>
        </w:tc>
        <w:tc>
          <w:tcPr>
            <w:tcW w:w="1556" w:type="dxa"/>
            <w:tcBorders>
              <w:top w:val="single" w:color="auto" w:sz="4" w:space="0"/>
              <w:left w:val="single" w:color="auto" w:sz="4" w:space="0"/>
              <w:bottom w:val="single" w:color="auto" w:sz="4" w:space="0"/>
              <w:right w:val="single" w:color="auto" w:sz="4" w:space="0"/>
            </w:tcBorders>
            <w:noWrap/>
            <w:vAlign w:val="center"/>
          </w:tcPr>
          <w:p w14:paraId="207CA62E">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数据库服务器</w:t>
            </w:r>
          </w:p>
        </w:tc>
        <w:tc>
          <w:tcPr>
            <w:tcW w:w="6219" w:type="dxa"/>
            <w:tcBorders>
              <w:top w:val="single" w:color="auto" w:sz="4" w:space="0"/>
              <w:left w:val="single" w:color="auto" w:sz="4" w:space="0"/>
              <w:bottom w:val="single" w:color="auto" w:sz="4" w:space="0"/>
              <w:right w:val="single" w:color="auto" w:sz="4" w:space="0"/>
            </w:tcBorders>
            <w:noWrap/>
            <w:vAlign w:val="center"/>
          </w:tcPr>
          <w:p w14:paraId="7A0898D2">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16 vCPU 32 GiB，250G ssd，4000G hdd</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021B1D8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5956874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5591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09E69BC8">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7.5</w:t>
            </w:r>
          </w:p>
        </w:tc>
        <w:tc>
          <w:tcPr>
            <w:tcW w:w="1556" w:type="dxa"/>
            <w:tcBorders>
              <w:top w:val="single" w:color="auto" w:sz="4" w:space="0"/>
              <w:left w:val="single" w:color="auto" w:sz="4" w:space="0"/>
              <w:bottom w:val="single" w:color="auto" w:sz="4" w:space="0"/>
              <w:right w:val="single" w:color="auto" w:sz="4" w:space="0"/>
            </w:tcBorders>
            <w:noWrap/>
            <w:vAlign w:val="center"/>
          </w:tcPr>
          <w:p w14:paraId="5E756C4B">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云主机备份</w:t>
            </w:r>
          </w:p>
        </w:tc>
        <w:tc>
          <w:tcPr>
            <w:tcW w:w="6219" w:type="dxa"/>
            <w:tcBorders>
              <w:top w:val="single" w:color="auto" w:sz="4" w:space="0"/>
              <w:left w:val="single" w:color="auto" w:sz="4" w:space="0"/>
              <w:bottom w:val="single" w:color="auto" w:sz="4" w:space="0"/>
              <w:right w:val="single" w:color="auto" w:sz="4" w:space="0"/>
            </w:tcBorders>
            <w:noWrap/>
            <w:vAlign w:val="center"/>
          </w:tcPr>
          <w:p w14:paraId="1E21764F">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1000G，云硬盘备份的价格/后付费，按实际备份容量计费</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75170AC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15B1E064">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1509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2862CADF">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7.6</w:t>
            </w:r>
          </w:p>
        </w:tc>
        <w:tc>
          <w:tcPr>
            <w:tcW w:w="1556" w:type="dxa"/>
            <w:tcBorders>
              <w:top w:val="single" w:color="auto" w:sz="4" w:space="0"/>
              <w:left w:val="single" w:color="auto" w:sz="4" w:space="0"/>
              <w:bottom w:val="single" w:color="auto" w:sz="4" w:space="0"/>
              <w:right w:val="single" w:color="auto" w:sz="4" w:space="0"/>
            </w:tcBorders>
            <w:noWrap/>
            <w:vAlign w:val="center"/>
          </w:tcPr>
          <w:p w14:paraId="33F60544">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云硬盘备份</w:t>
            </w:r>
          </w:p>
        </w:tc>
        <w:tc>
          <w:tcPr>
            <w:tcW w:w="6219" w:type="dxa"/>
            <w:tcBorders>
              <w:top w:val="single" w:color="auto" w:sz="4" w:space="0"/>
              <w:left w:val="single" w:color="auto" w:sz="4" w:space="0"/>
              <w:bottom w:val="single" w:color="auto" w:sz="4" w:space="0"/>
              <w:right w:val="single" w:color="auto" w:sz="4" w:space="0"/>
            </w:tcBorders>
            <w:noWrap/>
            <w:vAlign w:val="center"/>
          </w:tcPr>
          <w:p w14:paraId="2345E8F1">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1000G，云硬盘备份的价格/后付费，按实际备份容量计费</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286CAA7E">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0B67A48A">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r w14:paraId="1929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3CA7A92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7.7</w:t>
            </w:r>
          </w:p>
        </w:tc>
        <w:tc>
          <w:tcPr>
            <w:tcW w:w="1556" w:type="dxa"/>
            <w:tcBorders>
              <w:top w:val="single" w:color="auto" w:sz="4" w:space="0"/>
              <w:left w:val="single" w:color="auto" w:sz="4" w:space="0"/>
              <w:bottom w:val="single" w:color="auto" w:sz="4" w:space="0"/>
              <w:right w:val="single" w:color="auto" w:sz="4" w:space="0"/>
            </w:tcBorders>
            <w:noWrap/>
            <w:vAlign w:val="center"/>
          </w:tcPr>
          <w:p w14:paraId="28B5FAC4">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共享带宽</w:t>
            </w:r>
          </w:p>
        </w:tc>
        <w:tc>
          <w:tcPr>
            <w:tcW w:w="6219" w:type="dxa"/>
            <w:tcBorders>
              <w:top w:val="single" w:color="auto" w:sz="4" w:space="0"/>
              <w:left w:val="single" w:color="auto" w:sz="4" w:space="0"/>
              <w:bottom w:val="single" w:color="auto" w:sz="4" w:space="0"/>
              <w:right w:val="single" w:color="auto" w:sz="4" w:space="0"/>
            </w:tcBorders>
            <w:noWrap/>
            <w:vAlign w:val="center"/>
          </w:tcPr>
          <w:p w14:paraId="6D13F72D">
            <w:pPr>
              <w:keepNext/>
              <w:keepLines/>
              <w:widowControl w:val="0"/>
              <w:numPr>
                <w:ilvl w:val="0"/>
                <w:numId w:val="0"/>
              </w:numPr>
              <w:tabs>
                <w:tab w:val="left" w:pos="504"/>
              </w:tabs>
              <w:snapToGrid w:val="0"/>
              <w:spacing w:before="80" w:after="40"/>
              <w:ind w:left="0" w:leftChars="0" w:right="0" w:rightChars="0" w:firstLine="0" w:firstLineChars="0"/>
              <w:jc w:val="left"/>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50M</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B27F27D">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1</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20B46C63">
            <w:pPr>
              <w:keepNext/>
              <w:keepLines/>
              <w:widowControl w:val="0"/>
              <w:numPr>
                <w:ilvl w:val="0"/>
                <w:numId w:val="0"/>
              </w:numPr>
              <w:tabs>
                <w:tab w:val="left" w:pos="504"/>
              </w:tabs>
              <w:snapToGrid w:val="0"/>
              <w:spacing w:before="80" w:after="40"/>
              <w:ind w:left="0" w:leftChars="0" w:right="0" w:rightChars="0" w:firstLine="0" w:firstLineChars="0"/>
              <w:jc w:val="center"/>
              <w:outlineLvl w:val="3"/>
              <w:rPr>
                <w:rFonts w:hint="default" w:ascii="宋体" w:hAnsi="宋体" w:eastAsia="宋体" w:cs="宋体"/>
                <w:b w:val="0"/>
                <w:bCs w:val="0"/>
                <w:color w:val="auto"/>
                <w:kern w:val="2"/>
                <w:sz w:val="22"/>
                <w:szCs w:val="20"/>
                <w:lang w:val="en-US" w:eastAsia="zh-CN" w:bidi="ar-SA"/>
              </w:rPr>
            </w:pPr>
            <w:r>
              <w:rPr>
                <w:rFonts w:hint="default" w:ascii="宋体" w:hAnsi="宋体" w:eastAsia="宋体" w:cs="宋体"/>
                <w:b w:val="0"/>
                <w:bCs w:val="0"/>
                <w:color w:val="auto"/>
                <w:kern w:val="2"/>
                <w:sz w:val="22"/>
                <w:szCs w:val="20"/>
                <w:lang w:val="en-US" w:eastAsia="zh-CN" w:bidi="ar-SA"/>
              </w:rPr>
              <w:t>年</w:t>
            </w:r>
          </w:p>
        </w:tc>
      </w:tr>
    </w:tbl>
    <w:p w14:paraId="19D07A69">
      <w:pPr>
        <w:spacing w:line="360" w:lineRule="auto"/>
        <w:jc w:val="left"/>
        <w:rPr>
          <w:rFonts w:hint="eastAsia" w:ascii="宋体" w:hAnsi="宋体" w:eastAsia="宋体" w:cs="宋体"/>
          <w:b/>
          <w:bCs/>
          <w:kern w:val="0"/>
          <w:sz w:val="24"/>
          <w:lang w:val="en-US" w:eastAsia="zh-CN"/>
        </w:rPr>
      </w:pPr>
      <w:bookmarkStart w:id="2" w:name="_Toc7967"/>
      <w:r>
        <w:rPr>
          <w:rFonts w:hint="eastAsia" w:ascii="宋体" w:hAnsi="宋体" w:eastAsia="宋体" w:cs="宋体"/>
          <w:b/>
          <w:bCs/>
          <w:kern w:val="0"/>
          <w:sz w:val="24"/>
          <w:lang w:val="en-US" w:eastAsia="zh-CN"/>
        </w:rPr>
        <w:t>2.2运维服务内容</w:t>
      </w:r>
      <w:bookmarkEnd w:id="2"/>
    </w:p>
    <w:p w14:paraId="43CE74E7">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（1）服务内容</w:t>
      </w:r>
    </w:p>
    <w:p w14:paraId="7AF0B074">
      <w:pPr>
        <w:spacing w:line="360" w:lineRule="auto"/>
        <w:ind w:firstLine="480" w:firstLineChars="200"/>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基本维护服务内容，保证采购人使用溧阳市林长制平台所提供的所有功能。针对软件产品的故障报修专线、E-MAIL响应，采购人在使用产品时如遇到问题，都可以得到相应的支持与帮助，并提供故障诊断分析和解决方案；</w:t>
      </w:r>
    </w:p>
    <w:p w14:paraId="393E539C">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对系统的第三方硬件、软件厂商的设计缺陷或安全漏洞进行兼容性评估、提供软件升级包、升级方案设计、升级方案实施等操作，从基础上解决可能造成系统故障的隐患，提高系统运行可靠性；严重故障导致系统不能正常运行，通过电话或远程无法解决，必须到现场进行解决的，供应商需派出系统工程师到现场为用户解决问题；服务过程文档化，整个服务过程均有文档记录，便于跟踪、分析问题；</w:t>
      </w:r>
    </w:p>
    <w:p w14:paraId="3EBA9A18">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定期/不定期回访调查采购人情况，增进沟通，及时听取采购人意见/建议，及早发现问题、预防问题发生。</w:t>
      </w:r>
    </w:p>
    <w:p w14:paraId="1B7CED37">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可选技术支持服务，版本升级服务对于已建的业务平台，在保修期内，当软件产品有升级版本时，可以为业务平台升级软件，并保证调测完成，升级费用双方另行协商。</w:t>
      </w:r>
    </w:p>
    <w:p w14:paraId="4E6422F0">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1）系统扩容</w:t>
      </w:r>
    </w:p>
    <w:p w14:paraId="69528E9F">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系统增加接入端口时，为业务平台增加新的许可。</w:t>
      </w:r>
    </w:p>
    <w:p w14:paraId="021CDECE">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2）系统搬迁服务</w:t>
      </w:r>
    </w:p>
    <w:p w14:paraId="6C63B0E1">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由于机房搬迁、网络调整割接等带来的对软件产品的工程调整。</w:t>
      </w:r>
    </w:p>
    <w:p w14:paraId="79055604">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（2）服务方式</w:t>
      </w:r>
    </w:p>
    <w:p w14:paraId="2BF4841C">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软件将根据采购人服务请求内容以及紧急程度，为项目提供如下服务方式：</w:t>
      </w:r>
    </w:p>
    <w:p w14:paraId="44C1EAF5">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1）电话热线服务</w:t>
      </w:r>
    </w:p>
    <w:p w14:paraId="1F8BD1F3">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在保修期内，提供快捷、方便、多样的通讯手段，实现7×24小时热线服务支持。技术支持包括提供将系统恢复到正常状态所需的各种工具及相关设备。</w:t>
      </w:r>
    </w:p>
    <w:p w14:paraId="01CF1BA3">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2）现场技术服务 </w:t>
      </w:r>
    </w:p>
    <w:p w14:paraId="03BBA9A4">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对于采购人急需且通过其他方式无法完成的服务请求，将在第一时间派遣相关工程师到现场解决。 </w:t>
      </w:r>
    </w:p>
    <w:p w14:paraId="729C1940">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3）对于严重故障导致系统不能正常运行，通过电话或网络远程无法解决，必须到现场进行解决的情况，供应商须派出系统工程师到现场为采购人解决问题。</w:t>
      </w:r>
    </w:p>
    <w:p w14:paraId="30252A5A">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4）远程支持服务</w:t>
      </w:r>
    </w:p>
    <w:p w14:paraId="705E8464">
      <w:pPr>
        <w:spacing w:line="360" w:lineRule="auto"/>
        <w:ind w:firstLine="480" w:firstLineChars="200"/>
      </w:pPr>
      <w:r>
        <w:rPr>
          <w:rFonts w:hint="eastAsia" w:ascii="宋体" w:hAnsi="宋体" w:eastAsia="宋体" w:cs="宋体"/>
          <w:color w:val="auto"/>
          <w:sz w:val="24"/>
          <w:szCs w:val="22"/>
          <w:lang w:val="en-US" w:eastAsia="zh-CN"/>
        </w:rPr>
        <w:t>建立有与采购人连网的技术支持与响应中心，设置专人进行5*8小时值班，可以远程登录系统，进行系统检查、故障诊断、软件调整等。在保修期内系统在工作时间内免费提供技术咨询服务。</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519AF"/>
    <w:rsid w:val="37CA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6">
    <w:name w:val="正文文本缩进11"/>
    <w:next w:val="1"/>
    <w:qFormat/>
    <w:uiPriority w:val="0"/>
    <w:pPr>
      <w:widowControl w:val="0"/>
      <w:spacing w:line="360" w:lineRule="auto"/>
      <w:ind w:firstLine="57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2027</Words>
  <Characters>2380</Characters>
  <Lines>0</Lines>
  <Paragraphs>0</Paragraphs>
  <TotalTime>0</TotalTime>
  <ScaleCrop>false</ScaleCrop>
  <LinksUpToDate>false</LinksUpToDate>
  <CharactersWithSpaces>2399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2025-11-07T06:09:00Z</dcterms:created>
  <dc:creator>admin</dc:creator>
  <cp:lastModifiedBy>admin</cp:lastModifiedBy>
  <dcterms:modified xsi:type="dcterms:W3CDTF">2025-11-17T08:04:21Z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eyJoZGlkIjoiMmY5Y2Q0YmJhODQ1NWFlY2FlZmNmZGNmMzZkODE0OWQiLCJ1c2VySWQiOiI2NTU3NTM5OTYifQ==</vt:lpwstr>
  </property>
  <property fmtid="{D5CDD505-2E9C-101B-9397-08002B2CF9AE}" pid="4" name="ICV">
    <vt:lpwstr>9D7E46C72FFD44AC8EFCB9365C155F8C_12</vt:lpwstr>
  </property>
</Properties>
</file>